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7DB8" w14:textId="3AC09AB4" w:rsidR="00EF0CAA" w:rsidRDefault="005202F2" w:rsidP="00BD787B">
      <w:pPr>
        <w:jc w:val="center"/>
        <w:rPr>
          <w:rFonts w:ascii="Arial" w:hAnsi="Arial" w:cs="Arial"/>
          <w:noProof/>
        </w:rPr>
      </w:pPr>
      <w:r w:rsidRPr="00B00DD5">
        <w:rPr>
          <w:noProof/>
          <w:lang w:eastAsia="en-IE"/>
        </w:rPr>
        <w:drawing>
          <wp:anchor distT="0" distB="0" distL="114300" distR="114300" simplePos="0" relativeHeight="251657728" behindDoc="0" locked="0" layoutInCell="1" allowOverlap="1" wp14:anchorId="457D3BB2" wp14:editId="7068034A">
            <wp:simplePos x="0" y="0"/>
            <wp:positionH relativeFrom="column">
              <wp:posOffset>-215900</wp:posOffset>
            </wp:positionH>
            <wp:positionV relativeFrom="paragraph">
              <wp:posOffset>635</wp:posOffset>
            </wp:positionV>
            <wp:extent cx="482600" cy="412750"/>
            <wp:effectExtent l="0" t="0" r="0" b="6350"/>
            <wp:wrapSquare wrapText="bothSides"/>
            <wp:docPr id="2" name="Picture 2" descr="IG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SA-logo"/>
                    <pic:cNvPicPr>
                      <a:picLocks noChangeAspect="1" noChangeArrowheads="1"/>
                    </pic:cNvPicPr>
                  </pic:nvPicPr>
                  <pic:blipFill>
                    <a:blip r:embed="rId8" cstate="print"/>
                    <a:srcRect/>
                    <a:stretch>
                      <a:fillRect/>
                    </a:stretch>
                  </pic:blipFill>
                  <pic:spPr bwMode="auto">
                    <a:xfrm>
                      <a:off x="0" y="0"/>
                      <a:ext cx="482600" cy="412750"/>
                    </a:xfrm>
                    <a:prstGeom prst="rect">
                      <a:avLst/>
                    </a:prstGeom>
                    <a:noFill/>
                  </pic:spPr>
                </pic:pic>
              </a:graphicData>
            </a:graphic>
          </wp:anchor>
        </w:drawing>
      </w:r>
      <w:r w:rsidR="00BD787B" w:rsidRPr="00B00DD5">
        <w:rPr>
          <w:rFonts w:ascii="Arial" w:hAnsi="Arial" w:cs="Arial"/>
          <w:noProof/>
        </w:rPr>
        <w:t>Irish Gliding and Soaring Association</w:t>
      </w:r>
      <w:r w:rsidR="00C05819">
        <w:rPr>
          <w:rFonts w:ascii="Arial" w:hAnsi="Arial" w:cs="Arial"/>
          <w:noProof/>
        </w:rPr>
        <w:t xml:space="preserve"> </w:t>
      </w:r>
    </w:p>
    <w:p w14:paraId="0AF2A50F" w14:textId="12A70B2A" w:rsidR="00B00DD5" w:rsidRDefault="00C05819" w:rsidP="00BD787B">
      <w:pPr>
        <w:jc w:val="center"/>
        <w:rPr>
          <w:rFonts w:ascii="Arial" w:hAnsi="Arial" w:cs="Arial"/>
        </w:rPr>
      </w:pPr>
      <w:r>
        <w:rPr>
          <w:rFonts w:ascii="Arial" w:hAnsi="Arial" w:cs="Arial"/>
        </w:rPr>
        <w:t>Annual SDMP Review F</w:t>
      </w:r>
      <w:r w:rsidR="00512EB6" w:rsidRPr="00B00DD5">
        <w:rPr>
          <w:rFonts w:ascii="Arial" w:hAnsi="Arial" w:cs="Arial"/>
        </w:rPr>
        <w:t>orm</w:t>
      </w:r>
      <w:r>
        <w:rPr>
          <w:rFonts w:ascii="Arial" w:hAnsi="Arial" w:cs="Arial"/>
        </w:rPr>
        <w:t xml:space="preserve"> </w:t>
      </w:r>
      <w:r w:rsidR="00683030">
        <w:rPr>
          <w:rFonts w:ascii="Arial" w:hAnsi="Arial" w:cs="Arial"/>
        </w:rPr>
        <w:t>221a</w:t>
      </w:r>
      <w:bookmarkStart w:id="0" w:name="_GoBack"/>
      <w:bookmarkEnd w:id="0"/>
    </w:p>
    <w:p w14:paraId="19B2E02F" w14:textId="3FF784C0" w:rsidR="00EF0CAA" w:rsidRPr="0023663E" w:rsidRDefault="00EF0CAA" w:rsidP="002F0650">
      <w:pPr>
        <w:jc w:val="center"/>
        <w:rPr>
          <w:rFonts w:ascii="Arial" w:hAnsi="Arial" w:cs="Arial"/>
          <w:sz w:val="20"/>
          <w:szCs w:val="20"/>
        </w:rPr>
      </w:pPr>
    </w:p>
    <w:tbl>
      <w:tblPr>
        <w:tblStyle w:val="TableGrid"/>
        <w:tblW w:w="8359" w:type="dxa"/>
        <w:tblLook w:val="04A0" w:firstRow="1" w:lastRow="0" w:firstColumn="1" w:lastColumn="0" w:noHBand="0" w:noVBand="1"/>
      </w:tblPr>
      <w:tblGrid>
        <w:gridCol w:w="1555"/>
        <w:gridCol w:w="2268"/>
        <w:gridCol w:w="1984"/>
        <w:gridCol w:w="2552"/>
      </w:tblGrid>
      <w:tr w:rsidR="00683030" w14:paraId="616C0776" w14:textId="77777777" w:rsidTr="00155AFE">
        <w:tc>
          <w:tcPr>
            <w:tcW w:w="1555" w:type="dxa"/>
          </w:tcPr>
          <w:p w14:paraId="500D25BD" w14:textId="484A7AC8" w:rsidR="00683030" w:rsidRPr="00835AC4" w:rsidRDefault="00683030" w:rsidP="00B00DD5">
            <w:pPr>
              <w:rPr>
                <w:rFonts w:ascii="Calibri" w:hAnsi="Calibri" w:cs="Calibri"/>
                <w:sz w:val="16"/>
                <w:szCs w:val="16"/>
              </w:rPr>
            </w:pPr>
            <w:r w:rsidRPr="00835AC4">
              <w:rPr>
                <w:rFonts w:ascii="Calibri" w:hAnsi="Calibri" w:cs="Calibri"/>
                <w:sz w:val="16"/>
                <w:szCs w:val="16"/>
              </w:rPr>
              <w:t xml:space="preserve">Registration: </w:t>
            </w:r>
            <w:r w:rsidR="00D84601" w:rsidRPr="00835AC4">
              <w:rPr>
                <w:rFonts w:ascii="Calibri" w:hAnsi="Calibri" w:cs="Calibri"/>
                <w:b/>
                <w:bCs/>
                <w:sz w:val="16"/>
                <w:szCs w:val="16"/>
              </w:rPr>
              <w:t>EI-G</w:t>
            </w:r>
          </w:p>
        </w:tc>
        <w:tc>
          <w:tcPr>
            <w:tcW w:w="2268" w:type="dxa"/>
          </w:tcPr>
          <w:p w14:paraId="236DAB5D" w14:textId="36AC7993" w:rsidR="00683030" w:rsidRPr="00835AC4" w:rsidRDefault="00683030" w:rsidP="00B00DD5">
            <w:pPr>
              <w:rPr>
                <w:rFonts w:ascii="Calibri" w:hAnsi="Calibri" w:cs="Calibri"/>
                <w:sz w:val="16"/>
                <w:szCs w:val="16"/>
              </w:rPr>
            </w:pPr>
            <w:r w:rsidRPr="00835AC4">
              <w:rPr>
                <w:rFonts w:ascii="Calibri" w:hAnsi="Calibri" w:cs="Calibri"/>
                <w:sz w:val="16"/>
                <w:szCs w:val="16"/>
              </w:rPr>
              <w:t xml:space="preserve">SDMP Ref.: </w:t>
            </w:r>
          </w:p>
        </w:tc>
        <w:tc>
          <w:tcPr>
            <w:tcW w:w="1984" w:type="dxa"/>
          </w:tcPr>
          <w:p w14:paraId="4153D13F" w14:textId="6021A00C" w:rsidR="00683030" w:rsidRPr="00835AC4" w:rsidRDefault="00683030" w:rsidP="00B00DD5">
            <w:pPr>
              <w:rPr>
                <w:rFonts w:ascii="Calibri" w:hAnsi="Calibri" w:cs="Calibri"/>
                <w:sz w:val="16"/>
                <w:szCs w:val="16"/>
              </w:rPr>
            </w:pPr>
            <w:r w:rsidRPr="00835AC4">
              <w:rPr>
                <w:rFonts w:ascii="Calibri" w:hAnsi="Calibri" w:cs="Calibri"/>
                <w:sz w:val="16"/>
                <w:szCs w:val="16"/>
              </w:rPr>
              <w:t xml:space="preserve">Type: </w:t>
            </w:r>
          </w:p>
        </w:tc>
        <w:tc>
          <w:tcPr>
            <w:tcW w:w="2552" w:type="dxa"/>
          </w:tcPr>
          <w:p w14:paraId="478F3C25" w14:textId="67FE5937" w:rsidR="00683030" w:rsidRPr="00835AC4" w:rsidRDefault="00683030" w:rsidP="00B00DD5">
            <w:pPr>
              <w:rPr>
                <w:rFonts w:ascii="Calibri" w:hAnsi="Calibri" w:cs="Calibri"/>
                <w:sz w:val="16"/>
                <w:szCs w:val="16"/>
              </w:rPr>
            </w:pPr>
            <w:r w:rsidRPr="00835AC4">
              <w:rPr>
                <w:rFonts w:ascii="Calibri" w:hAnsi="Calibri" w:cs="Calibri"/>
                <w:sz w:val="16"/>
                <w:szCs w:val="16"/>
              </w:rPr>
              <w:t xml:space="preserve">Form Ref.: </w:t>
            </w:r>
            <w:r w:rsidR="00476776" w:rsidRPr="00835AC4">
              <w:rPr>
                <w:rFonts w:ascii="Calibri" w:hAnsi="Calibri" w:cs="Calibri"/>
                <w:b/>
                <w:bCs/>
                <w:sz w:val="16"/>
                <w:szCs w:val="16"/>
              </w:rPr>
              <w:t>22</w:t>
            </w:r>
            <w:r w:rsidR="00751E0B" w:rsidRPr="00835AC4">
              <w:rPr>
                <w:rFonts w:ascii="Calibri" w:hAnsi="Calibri" w:cs="Calibri"/>
                <w:b/>
                <w:bCs/>
                <w:sz w:val="16"/>
                <w:szCs w:val="16"/>
              </w:rPr>
              <w:t>1</w:t>
            </w:r>
            <w:r w:rsidR="00476776" w:rsidRPr="00835AC4">
              <w:rPr>
                <w:rFonts w:ascii="Calibri" w:hAnsi="Calibri" w:cs="Calibri"/>
                <w:b/>
                <w:bCs/>
                <w:sz w:val="16"/>
                <w:szCs w:val="16"/>
              </w:rPr>
              <w:t>a</w:t>
            </w:r>
            <w:r w:rsidR="00751E0B" w:rsidRPr="00835AC4">
              <w:rPr>
                <w:rFonts w:ascii="Calibri" w:hAnsi="Calibri" w:cs="Calibri"/>
                <w:b/>
                <w:bCs/>
                <w:sz w:val="16"/>
                <w:szCs w:val="16"/>
              </w:rPr>
              <w:t>/</w:t>
            </w:r>
            <w:r w:rsidR="00835AC4">
              <w:rPr>
                <w:rFonts w:ascii="Calibri" w:hAnsi="Calibri" w:cs="Calibri"/>
                <w:b/>
                <w:bCs/>
                <w:sz w:val="16"/>
                <w:szCs w:val="16"/>
              </w:rPr>
              <w:t>G</w:t>
            </w:r>
          </w:p>
        </w:tc>
      </w:tr>
      <w:tr w:rsidR="00683030" w14:paraId="377B205D" w14:textId="77777777" w:rsidTr="00155AFE">
        <w:tc>
          <w:tcPr>
            <w:tcW w:w="1555" w:type="dxa"/>
          </w:tcPr>
          <w:p w14:paraId="08671E33" w14:textId="3CDA677B" w:rsidR="00683030" w:rsidRPr="00835AC4" w:rsidRDefault="00683030" w:rsidP="00FB70A1">
            <w:pPr>
              <w:rPr>
                <w:rFonts w:ascii="Calibri" w:hAnsi="Calibri" w:cs="Calibri"/>
                <w:sz w:val="16"/>
                <w:szCs w:val="16"/>
              </w:rPr>
            </w:pPr>
            <w:r w:rsidRPr="00835AC4">
              <w:rPr>
                <w:rFonts w:ascii="Calibri" w:hAnsi="Calibri" w:cs="Calibri"/>
                <w:sz w:val="16"/>
                <w:szCs w:val="16"/>
              </w:rPr>
              <w:t xml:space="preserve">Date: </w:t>
            </w:r>
          </w:p>
        </w:tc>
        <w:tc>
          <w:tcPr>
            <w:tcW w:w="2268" w:type="dxa"/>
          </w:tcPr>
          <w:p w14:paraId="76FE4651" w14:textId="37EF544A" w:rsidR="00683030" w:rsidRPr="00835AC4" w:rsidRDefault="00683030" w:rsidP="00FB70A1">
            <w:pPr>
              <w:rPr>
                <w:rFonts w:ascii="Calibri" w:hAnsi="Calibri" w:cs="Calibri"/>
                <w:sz w:val="16"/>
                <w:szCs w:val="16"/>
              </w:rPr>
            </w:pPr>
            <w:r w:rsidRPr="00835AC4">
              <w:rPr>
                <w:rFonts w:ascii="Calibri" w:hAnsi="Calibri" w:cs="Calibri"/>
                <w:sz w:val="16"/>
                <w:szCs w:val="16"/>
              </w:rPr>
              <w:t xml:space="preserve">Reviewer: </w:t>
            </w:r>
          </w:p>
        </w:tc>
        <w:tc>
          <w:tcPr>
            <w:tcW w:w="1984" w:type="dxa"/>
          </w:tcPr>
          <w:p w14:paraId="13DC8FAF" w14:textId="73BB50AF" w:rsidR="00683030" w:rsidRPr="00835AC4" w:rsidRDefault="00683030" w:rsidP="00FB70A1">
            <w:pPr>
              <w:rPr>
                <w:rFonts w:ascii="Calibri" w:hAnsi="Calibri" w:cs="Calibri"/>
                <w:sz w:val="16"/>
                <w:szCs w:val="16"/>
              </w:rPr>
            </w:pPr>
            <w:r w:rsidRPr="00835AC4">
              <w:rPr>
                <w:rFonts w:ascii="Calibri" w:hAnsi="Calibri" w:cs="Calibri"/>
                <w:sz w:val="16"/>
                <w:szCs w:val="16"/>
              </w:rPr>
              <w:t xml:space="preserve">Serial no.: </w:t>
            </w:r>
          </w:p>
        </w:tc>
        <w:tc>
          <w:tcPr>
            <w:tcW w:w="2552" w:type="dxa"/>
          </w:tcPr>
          <w:p w14:paraId="0F80E29A" w14:textId="4B685C94" w:rsidR="00683030" w:rsidRPr="00835AC4" w:rsidRDefault="00683030" w:rsidP="00FB70A1">
            <w:pPr>
              <w:rPr>
                <w:rFonts w:ascii="Calibri" w:hAnsi="Calibri" w:cs="Calibri"/>
                <w:sz w:val="16"/>
                <w:szCs w:val="16"/>
              </w:rPr>
            </w:pPr>
            <w:r w:rsidRPr="00835AC4">
              <w:rPr>
                <w:rFonts w:ascii="Calibri" w:hAnsi="Calibri" w:cs="Calibri"/>
                <w:sz w:val="16"/>
                <w:szCs w:val="16"/>
              </w:rPr>
              <w:t>Valid for:</w:t>
            </w:r>
            <w:r w:rsidRPr="00835AC4">
              <w:rPr>
                <w:rFonts w:ascii="Calibri" w:hAnsi="Calibri" w:cs="Calibri"/>
                <w:b/>
                <w:bCs/>
                <w:sz w:val="16"/>
                <w:szCs w:val="16"/>
              </w:rPr>
              <w:t xml:space="preserve"> SDMP Rev 1.0</w:t>
            </w:r>
          </w:p>
        </w:tc>
      </w:tr>
    </w:tbl>
    <w:p w14:paraId="6383771B" w14:textId="2D35A9D7" w:rsidR="00EF0CAA" w:rsidRPr="0023663E" w:rsidRDefault="00EF0CAA" w:rsidP="00B00DD5">
      <w:pPr>
        <w:rPr>
          <w:rFonts w:ascii="Arial" w:hAnsi="Arial"/>
          <w:sz w:val="8"/>
          <w:szCs w:val="8"/>
        </w:rPr>
      </w:pPr>
    </w:p>
    <w:tbl>
      <w:tblPr>
        <w:tblStyle w:val="TableGrid"/>
        <w:tblW w:w="0" w:type="auto"/>
        <w:tblLook w:val="04A0" w:firstRow="1" w:lastRow="0" w:firstColumn="1" w:lastColumn="0" w:noHBand="0" w:noVBand="1"/>
      </w:tblPr>
      <w:tblGrid>
        <w:gridCol w:w="478"/>
        <w:gridCol w:w="1077"/>
        <w:gridCol w:w="1986"/>
        <w:gridCol w:w="3825"/>
        <w:gridCol w:w="426"/>
        <w:gridCol w:w="504"/>
      </w:tblGrid>
      <w:tr w:rsidR="00FB70A1" w14:paraId="02B3C2FA" w14:textId="77777777" w:rsidTr="00736F9D">
        <w:tc>
          <w:tcPr>
            <w:tcW w:w="478" w:type="dxa"/>
          </w:tcPr>
          <w:p w14:paraId="38D3125D" w14:textId="502C30E7" w:rsidR="00FB70A1" w:rsidRDefault="00FB70A1" w:rsidP="00FB70A1">
            <w:pPr>
              <w:rPr>
                <w:rFonts w:ascii="Arial" w:hAnsi="Arial"/>
                <w:sz w:val="20"/>
                <w:szCs w:val="20"/>
              </w:rPr>
            </w:pPr>
            <w:r w:rsidRPr="00FB70A1">
              <w:rPr>
                <w:rFonts w:ascii="Calibri" w:hAnsi="Calibri" w:cs="Calibri"/>
                <w:b/>
                <w:bCs/>
                <w:sz w:val="14"/>
                <w:szCs w:val="14"/>
              </w:rPr>
              <w:t>Task</w:t>
            </w:r>
          </w:p>
        </w:tc>
        <w:tc>
          <w:tcPr>
            <w:tcW w:w="1077" w:type="dxa"/>
          </w:tcPr>
          <w:p w14:paraId="14744863" w14:textId="76247D29" w:rsidR="00FB70A1" w:rsidRDefault="0023663E" w:rsidP="00FB70A1">
            <w:pPr>
              <w:rPr>
                <w:rFonts w:ascii="Arial" w:hAnsi="Arial"/>
                <w:sz w:val="20"/>
                <w:szCs w:val="20"/>
              </w:rPr>
            </w:pPr>
            <w:r>
              <w:rPr>
                <w:rFonts w:ascii="Calibri" w:hAnsi="Calibri" w:cs="Calibri"/>
                <w:b/>
                <w:bCs/>
                <w:sz w:val="14"/>
                <w:szCs w:val="14"/>
              </w:rPr>
              <w:t xml:space="preserve">SDMP </w:t>
            </w:r>
            <w:r w:rsidR="00FB70A1" w:rsidRPr="00FB70A1">
              <w:rPr>
                <w:rFonts w:ascii="Calibri" w:hAnsi="Calibri" w:cs="Calibri"/>
                <w:b/>
                <w:bCs/>
                <w:sz w:val="14"/>
                <w:szCs w:val="14"/>
              </w:rPr>
              <w:t>Ref.</w:t>
            </w:r>
          </w:p>
        </w:tc>
        <w:tc>
          <w:tcPr>
            <w:tcW w:w="5811" w:type="dxa"/>
            <w:gridSpan w:val="2"/>
          </w:tcPr>
          <w:p w14:paraId="4C09C632" w14:textId="6878F78D" w:rsidR="00FB70A1" w:rsidRDefault="00FB70A1" w:rsidP="00FB70A1">
            <w:pPr>
              <w:rPr>
                <w:rFonts w:ascii="Arial" w:hAnsi="Arial"/>
                <w:sz w:val="20"/>
                <w:szCs w:val="20"/>
              </w:rPr>
            </w:pPr>
            <w:r w:rsidRPr="00FB70A1">
              <w:rPr>
                <w:rFonts w:ascii="Calibri" w:hAnsi="Calibri" w:cs="Calibri"/>
                <w:b/>
                <w:bCs/>
                <w:sz w:val="14"/>
                <w:szCs w:val="14"/>
              </w:rPr>
              <w:t>Item</w:t>
            </w:r>
          </w:p>
        </w:tc>
        <w:tc>
          <w:tcPr>
            <w:tcW w:w="426" w:type="dxa"/>
          </w:tcPr>
          <w:p w14:paraId="2E0549E7" w14:textId="03BDDB4E" w:rsidR="00FB70A1" w:rsidRPr="00736F9D" w:rsidRDefault="00FB70A1" w:rsidP="00FB70A1">
            <w:pPr>
              <w:rPr>
                <w:rFonts w:ascii="Arial" w:hAnsi="Arial"/>
                <w:sz w:val="12"/>
                <w:szCs w:val="12"/>
              </w:rPr>
            </w:pPr>
            <w:r w:rsidRPr="00736F9D">
              <w:rPr>
                <w:rFonts w:ascii="Calibri" w:hAnsi="Calibri" w:cs="Calibri"/>
                <w:b/>
                <w:bCs/>
                <w:sz w:val="12"/>
                <w:szCs w:val="12"/>
              </w:rPr>
              <w:t>Not OK</w:t>
            </w:r>
          </w:p>
        </w:tc>
        <w:tc>
          <w:tcPr>
            <w:tcW w:w="504" w:type="dxa"/>
          </w:tcPr>
          <w:p w14:paraId="1BF0DF50" w14:textId="2592F536" w:rsidR="00FB70A1" w:rsidRDefault="00FB70A1" w:rsidP="00FB70A1">
            <w:pPr>
              <w:rPr>
                <w:rFonts w:ascii="Arial" w:hAnsi="Arial"/>
                <w:sz w:val="20"/>
                <w:szCs w:val="20"/>
              </w:rPr>
            </w:pPr>
            <w:r w:rsidRPr="00FB70A1">
              <w:rPr>
                <w:rFonts w:ascii="Calibri" w:hAnsi="Calibri" w:cs="Calibri"/>
                <w:b/>
                <w:bCs/>
                <w:sz w:val="14"/>
                <w:szCs w:val="14"/>
              </w:rPr>
              <w:t>OK</w:t>
            </w:r>
          </w:p>
        </w:tc>
      </w:tr>
      <w:tr w:rsidR="00FB70A1" w14:paraId="329AF716" w14:textId="77777777" w:rsidTr="00736F9D">
        <w:tc>
          <w:tcPr>
            <w:tcW w:w="478" w:type="dxa"/>
          </w:tcPr>
          <w:p w14:paraId="454BAC2A" w14:textId="26FF9DAB"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1</w:t>
            </w:r>
          </w:p>
        </w:tc>
        <w:tc>
          <w:tcPr>
            <w:tcW w:w="1077" w:type="dxa"/>
          </w:tcPr>
          <w:p w14:paraId="03189BB5" w14:textId="3F14DCDB"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1</w:t>
            </w:r>
          </w:p>
        </w:tc>
        <w:tc>
          <w:tcPr>
            <w:tcW w:w="5811" w:type="dxa"/>
            <w:gridSpan w:val="2"/>
          </w:tcPr>
          <w:p w14:paraId="621A2E11" w14:textId="5C3D805D" w:rsidR="00FB70A1" w:rsidRPr="0023663E" w:rsidRDefault="002632CC" w:rsidP="00FB70A1">
            <w:pPr>
              <w:rPr>
                <w:rFonts w:asciiTheme="minorHAnsi" w:hAnsiTheme="minorHAnsi" w:cstheme="minorHAnsi"/>
                <w:sz w:val="16"/>
                <w:szCs w:val="16"/>
              </w:rPr>
            </w:pPr>
            <w:r w:rsidRPr="0023663E">
              <w:rPr>
                <w:rFonts w:asciiTheme="minorHAnsi" w:hAnsiTheme="minorHAnsi" w:cstheme="minorHAnsi"/>
                <w:sz w:val="16"/>
                <w:szCs w:val="16"/>
              </w:rPr>
              <w:t xml:space="preserve">Check aircraft registration, type and serial number </w:t>
            </w:r>
          </w:p>
        </w:tc>
        <w:tc>
          <w:tcPr>
            <w:tcW w:w="426" w:type="dxa"/>
          </w:tcPr>
          <w:p w14:paraId="21662EAD" w14:textId="77777777" w:rsidR="00FB70A1" w:rsidRPr="0023663E" w:rsidRDefault="00FB70A1" w:rsidP="00FB70A1">
            <w:pPr>
              <w:rPr>
                <w:rFonts w:asciiTheme="minorHAnsi" w:hAnsiTheme="minorHAnsi" w:cstheme="minorHAnsi"/>
                <w:sz w:val="16"/>
                <w:szCs w:val="16"/>
              </w:rPr>
            </w:pPr>
          </w:p>
        </w:tc>
        <w:tc>
          <w:tcPr>
            <w:tcW w:w="504" w:type="dxa"/>
          </w:tcPr>
          <w:p w14:paraId="68196DEC" w14:textId="77777777" w:rsidR="00FB70A1" w:rsidRPr="0023663E" w:rsidRDefault="00FB70A1" w:rsidP="00FB70A1">
            <w:pPr>
              <w:rPr>
                <w:rFonts w:asciiTheme="minorHAnsi" w:hAnsiTheme="minorHAnsi" w:cstheme="minorHAnsi"/>
                <w:sz w:val="16"/>
                <w:szCs w:val="16"/>
              </w:rPr>
            </w:pPr>
          </w:p>
        </w:tc>
      </w:tr>
      <w:tr w:rsidR="00FB70A1" w14:paraId="09BDF633" w14:textId="77777777" w:rsidTr="00736F9D">
        <w:tc>
          <w:tcPr>
            <w:tcW w:w="478" w:type="dxa"/>
          </w:tcPr>
          <w:p w14:paraId="7E05E699" w14:textId="37506D62"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2</w:t>
            </w:r>
          </w:p>
        </w:tc>
        <w:tc>
          <w:tcPr>
            <w:tcW w:w="1077" w:type="dxa"/>
          </w:tcPr>
          <w:p w14:paraId="436C7318" w14:textId="6C614189"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2a</w:t>
            </w:r>
          </w:p>
        </w:tc>
        <w:tc>
          <w:tcPr>
            <w:tcW w:w="5811" w:type="dxa"/>
            <w:gridSpan w:val="2"/>
          </w:tcPr>
          <w:p w14:paraId="32882EC5" w14:textId="35D9AEE4" w:rsidR="00FB70A1" w:rsidRPr="0023663E" w:rsidRDefault="002632CC" w:rsidP="00FB70A1">
            <w:pPr>
              <w:rPr>
                <w:rFonts w:asciiTheme="minorHAnsi" w:hAnsiTheme="minorHAnsi" w:cstheme="minorHAnsi"/>
                <w:sz w:val="16"/>
                <w:szCs w:val="16"/>
              </w:rPr>
            </w:pPr>
            <w:r w:rsidRPr="0023663E">
              <w:rPr>
                <w:rFonts w:asciiTheme="minorHAnsi" w:hAnsiTheme="minorHAnsi" w:cstheme="minorHAnsi"/>
                <w:sz w:val="16"/>
                <w:szCs w:val="16"/>
              </w:rPr>
              <w:t>Check that the MA302(b), (c), (d), (e) and (g) or the MA302 (h) box is ticked</w:t>
            </w:r>
          </w:p>
        </w:tc>
        <w:tc>
          <w:tcPr>
            <w:tcW w:w="426" w:type="dxa"/>
          </w:tcPr>
          <w:p w14:paraId="2D77073F" w14:textId="77777777" w:rsidR="00FB70A1" w:rsidRPr="0023663E" w:rsidRDefault="00FB70A1" w:rsidP="00FB70A1">
            <w:pPr>
              <w:rPr>
                <w:rFonts w:asciiTheme="minorHAnsi" w:hAnsiTheme="minorHAnsi" w:cstheme="minorHAnsi"/>
                <w:sz w:val="16"/>
                <w:szCs w:val="16"/>
              </w:rPr>
            </w:pPr>
          </w:p>
        </w:tc>
        <w:tc>
          <w:tcPr>
            <w:tcW w:w="504" w:type="dxa"/>
          </w:tcPr>
          <w:p w14:paraId="4A5DC0E5" w14:textId="77777777" w:rsidR="00FB70A1" w:rsidRPr="0023663E" w:rsidRDefault="00FB70A1" w:rsidP="00FB70A1">
            <w:pPr>
              <w:rPr>
                <w:rFonts w:asciiTheme="minorHAnsi" w:hAnsiTheme="minorHAnsi" w:cstheme="minorHAnsi"/>
                <w:sz w:val="16"/>
                <w:szCs w:val="16"/>
              </w:rPr>
            </w:pPr>
          </w:p>
        </w:tc>
      </w:tr>
      <w:tr w:rsidR="00FB70A1" w14:paraId="0C91531F" w14:textId="77777777" w:rsidTr="00736F9D">
        <w:tc>
          <w:tcPr>
            <w:tcW w:w="478" w:type="dxa"/>
          </w:tcPr>
          <w:p w14:paraId="579AB04F" w14:textId="23810E49"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3</w:t>
            </w:r>
          </w:p>
        </w:tc>
        <w:tc>
          <w:tcPr>
            <w:tcW w:w="1077" w:type="dxa"/>
          </w:tcPr>
          <w:p w14:paraId="646A9FDD" w14:textId="44C1F818"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2b</w:t>
            </w:r>
          </w:p>
        </w:tc>
        <w:tc>
          <w:tcPr>
            <w:tcW w:w="5811" w:type="dxa"/>
            <w:gridSpan w:val="2"/>
          </w:tcPr>
          <w:p w14:paraId="6983C0F7" w14:textId="30C6FD3B"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 xml:space="preserve">For MA302(h), check that one of the three options </w:t>
            </w:r>
            <w:proofErr w:type="gramStart"/>
            <w:r w:rsidRPr="0023663E">
              <w:rPr>
                <w:rFonts w:asciiTheme="minorHAnsi" w:hAnsiTheme="minorHAnsi" w:cstheme="minorHAnsi"/>
                <w:sz w:val="16"/>
                <w:szCs w:val="16"/>
              </w:rPr>
              <w:t>is</w:t>
            </w:r>
            <w:proofErr w:type="gramEnd"/>
            <w:r w:rsidRPr="0023663E">
              <w:rPr>
                <w:rFonts w:asciiTheme="minorHAnsi" w:hAnsiTheme="minorHAnsi" w:cstheme="minorHAnsi"/>
                <w:sz w:val="16"/>
                <w:szCs w:val="16"/>
              </w:rPr>
              <w:t xml:space="preserve"> ticked</w:t>
            </w:r>
          </w:p>
        </w:tc>
        <w:tc>
          <w:tcPr>
            <w:tcW w:w="426" w:type="dxa"/>
          </w:tcPr>
          <w:p w14:paraId="7E8EC235" w14:textId="77777777" w:rsidR="00FB70A1" w:rsidRPr="0023663E" w:rsidRDefault="00FB70A1" w:rsidP="00FB70A1">
            <w:pPr>
              <w:rPr>
                <w:rFonts w:asciiTheme="minorHAnsi" w:hAnsiTheme="minorHAnsi" w:cstheme="minorHAnsi"/>
                <w:sz w:val="16"/>
                <w:szCs w:val="16"/>
              </w:rPr>
            </w:pPr>
          </w:p>
        </w:tc>
        <w:tc>
          <w:tcPr>
            <w:tcW w:w="504" w:type="dxa"/>
          </w:tcPr>
          <w:p w14:paraId="45BD5C78" w14:textId="77777777" w:rsidR="00FB70A1" w:rsidRPr="0023663E" w:rsidRDefault="00FB70A1" w:rsidP="00FB70A1">
            <w:pPr>
              <w:rPr>
                <w:rFonts w:asciiTheme="minorHAnsi" w:hAnsiTheme="minorHAnsi" w:cstheme="minorHAnsi"/>
                <w:sz w:val="16"/>
                <w:szCs w:val="16"/>
              </w:rPr>
            </w:pPr>
          </w:p>
        </w:tc>
      </w:tr>
      <w:tr w:rsidR="00FB70A1" w14:paraId="54F8C089" w14:textId="77777777" w:rsidTr="00736F9D">
        <w:tc>
          <w:tcPr>
            <w:tcW w:w="478" w:type="dxa"/>
          </w:tcPr>
          <w:p w14:paraId="3E2E727A" w14:textId="290DDD83"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4</w:t>
            </w:r>
          </w:p>
        </w:tc>
        <w:tc>
          <w:tcPr>
            <w:tcW w:w="1077" w:type="dxa"/>
          </w:tcPr>
          <w:p w14:paraId="16EA7E3A" w14:textId="24B52C22"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3</w:t>
            </w:r>
          </w:p>
        </w:tc>
        <w:tc>
          <w:tcPr>
            <w:tcW w:w="5811" w:type="dxa"/>
            <w:gridSpan w:val="2"/>
          </w:tcPr>
          <w:p w14:paraId="3CF92A9F" w14:textId="4ACEA352"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aircraft details included are correct (N/A if using MIP)</w:t>
            </w:r>
          </w:p>
        </w:tc>
        <w:tc>
          <w:tcPr>
            <w:tcW w:w="426" w:type="dxa"/>
          </w:tcPr>
          <w:p w14:paraId="3DE4EE67" w14:textId="77777777" w:rsidR="00FB70A1" w:rsidRPr="0023663E" w:rsidRDefault="00FB70A1" w:rsidP="00FB70A1">
            <w:pPr>
              <w:rPr>
                <w:rFonts w:asciiTheme="minorHAnsi" w:hAnsiTheme="minorHAnsi" w:cstheme="minorHAnsi"/>
                <w:sz w:val="16"/>
                <w:szCs w:val="16"/>
              </w:rPr>
            </w:pPr>
          </w:p>
        </w:tc>
        <w:tc>
          <w:tcPr>
            <w:tcW w:w="504" w:type="dxa"/>
          </w:tcPr>
          <w:p w14:paraId="129ABAB1" w14:textId="77777777" w:rsidR="00FB70A1" w:rsidRPr="0023663E" w:rsidRDefault="00FB70A1" w:rsidP="00FB70A1">
            <w:pPr>
              <w:rPr>
                <w:rFonts w:asciiTheme="minorHAnsi" w:hAnsiTheme="minorHAnsi" w:cstheme="minorHAnsi"/>
                <w:sz w:val="16"/>
                <w:szCs w:val="16"/>
              </w:rPr>
            </w:pPr>
          </w:p>
        </w:tc>
      </w:tr>
      <w:tr w:rsidR="00FB70A1" w14:paraId="71EB0782" w14:textId="77777777" w:rsidTr="00736F9D">
        <w:tc>
          <w:tcPr>
            <w:tcW w:w="478" w:type="dxa"/>
          </w:tcPr>
          <w:p w14:paraId="65FF365D" w14:textId="13F7C003"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5</w:t>
            </w:r>
          </w:p>
        </w:tc>
        <w:tc>
          <w:tcPr>
            <w:tcW w:w="1077" w:type="dxa"/>
          </w:tcPr>
          <w:p w14:paraId="0AD56B86" w14:textId="7F8BDEA3"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3</w:t>
            </w:r>
          </w:p>
        </w:tc>
        <w:tc>
          <w:tcPr>
            <w:tcW w:w="5811" w:type="dxa"/>
            <w:gridSpan w:val="2"/>
          </w:tcPr>
          <w:p w14:paraId="388AB013" w14:textId="6AF6BA36"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applicable data referenced is the latest revision (N/A if using MIP).</w:t>
            </w:r>
          </w:p>
        </w:tc>
        <w:tc>
          <w:tcPr>
            <w:tcW w:w="426" w:type="dxa"/>
          </w:tcPr>
          <w:p w14:paraId="3B918BD0" w14:textId="77777777" w:rsidR="00FB70A1" w:rsidRPr="0023663E" w:rsidRDefault="00FB70A1" w:rsidP="00FB70A1">
            <w:pPr>
              <w:rPr>
                <w:rFonts w:asciiTheme="minorHAnsi" w:hAnsiTheme="minorHAnsi" w:cstheme="minorHAnsi"/>
                <w:sz w:val="16"/>
                <w:szCs w:val="16"/>
              </w:rPr>
            </w:pPr>
          </w:p>
        </w:tc>
        <w:tc>
          <w:tcPr>
            <w:tcW w:w="504" w:type="dxa"/>
          </w:tcPr>
          <w:p w14:paraId="59AD8C45" w14:textId="77777777" w:rsidR="00FB70A1" w:rsidRPr="0023663E" w:rsidRDefault="00FB70A1" w:rsidP="00FB70A1">
            <w:pPr>
              <w:rPr>
                <w:rFonts w:asciiTheme="minorHAnsi" w:hAnsiTheme="minorHAnsi" w:cstheme="minorHAnsi"/>
                <w:sz w:val="16"/>
                <w:szCs w:val="16"/>
              </w:rPr>
            </w:pPr>
          </w:p>
        </w:tc>
      </w:tr>
      <w:tr w:rsidR="00FB70A1" w14:paraId="26C4424D" w14:textId="77777777" w:rsidTr="00736F9D">
        <w:tc>
          <w:tcPr>
            <w:tcW w:w="478" w:type="dxa"/>
          </w:tcPr>
          <w:p w14:paraId="608BFB43" w14:textId="228DE944"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6</w:t>
            </w:r>
          </w:p>
        </w:tc>
        <w:tc>
          <w:tcPr>
            <w:tcW w:w="1077" w:type="dxa"/>
          </w:tcPr>
          <w:p w14:paraId="75332F0D" w14:textId="2DD893F7"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47A0ED46" w14:textId="139A0AEF"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specific equipment and modifications has been reviewed and noted as adopted / not adopted / deviated from</w:t>
            </w:r>
          </w:p>
        </w:tc>
        <w:tc>
          <w:tcPr>
            <w:tcW w:w="426" w:type="dxa"/>
          </w:tcPr>
          <w:p w14:paraId="03BB7179" w14:textId="77777777" w:rsidR="00FB70A1" w:rsidRPr="0023663E" w:rsidRDefault="00FB70A1" w:rsidP="00FB70A1">
            <w:pPr>
              <w:rPr>
                <w:rFonts w:asciiTheme="minorHAnsi" w:hAnsiTheme="minorHAnsi" w:cstheme="minorHAnsi"/>
                <w:sz w:val="16"/>
                <w:szCs w:val="16"/>
              </w:rPr>
            </w:pPr>
          </w:p>
        </w:tc>
        <w:tc>
          <w:tcPr>
            <w:tcW w:w="504" w:type="dxa"/>
          </w:tcPr>
          <w:p w14:paraId="48FCD6AB" w14:textId="77777777" w:rsidR="00FB70A1" w:rsidRPr="0023663E" w:rsidRDefault="00FB70A1" w:rsidP="00FB70A1">
            <w:pPr>
              <w:rPr>
                <w:rFonts w:asciiTheme="minorHAnsi" w:hAnsiTheme="minorHAnsi" w:cstheme="minorHAnsi"/>
                <w:sz w:val="16"/>
                <w:szCs w:val="16"/>
              </w:rPr>
            </w:pPr>
          </w:p>
        </w:tc>
      </w:tr>
      <w:tr w:rsidR="00FB70A1" w14:paraId="5671F495" w14:textId="77777777" w:rsidTr="00736F9D">
        <w:tc>
          <w:tcPr>
            <w:tcW w:w="478" w:type="dxa"/>
          </w:tcPr>
          <w:p w14:paraId="52305831" w14:textId="393A95B1"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7</w:t>
            </w:r>
          </w:p>
        </w:tc>
        <w:tc>
          <w:tcPr>
            <w:tcW w:w="1077" w:type="dxa"/>
          </w:tcPr>
          <w:p w14:paraId="23B42FF0" w14:textId="503605F8"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529FBF63" w14:textId="51D5004E"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repairs implemented has been reviewed and noted as adopted / not adopted / deviated from</w:t>
            </w:r>
          </w:p>
        </w:tc>
        <w:tc>
          <w:tcPr>
            <w:tcW w:w="426" w:type="dxa"/>
          </w:tcPr>
          <w:p w14:paraId="557E1174" w14:textId="77777777" w:rsidR="00FB70A1" w:rsidRPr="0023663E" w:rsidRDefault="00FB70A1" w:rsidP="00FB70A1">
            <w:pPr>
              <w:rPr>
                <w:rFonts w:asciiTheme="minorHAnsi" w:hAnsiTheme="minorHAnsi" w:cstheme="minorHAnsi"/>
                <w:sz w:val="16"/>
                <w:szCs w:val="16"/>
              </w:rPr>
            </w:pPr>
          </w:p>
        </w:tc>
        <w:tc>
          <w:tcPr>
            <w:tcW w:w="504" w:type="dxa"/>
          </w:tcPr>
          <w:p w14:paraId="60707CD6" w14:textId="77777777" w:rsidR="00FB70A1" w:rsidRPr="0023663E" w:rsidRDefault="00FB70A1" w:rsidP="00FB70A1">
            <w:pPr>
              <w:rPr>
                <w:rFonts w:asciiTheme="minorHAnsi" w:hAnsiTheme="minorHAnsi" w:cstheme="minorHAnsi"/>
                <w:sz w:val="16"/>
                <w:szCs w:val="16"/>
              </w:rPr>
            </w:pPr>
          </w:p>
        </w:tc>
      </w:tr>
      <w:tr w:rsidR="00FB70A1" w14:paraId="6ABCFADD" w14:textId="77777777" w:rsidTr="00736F9D">
        <w:tc>
          <w:tcPr>
            <w:tcW w:w="478" w:type="dxa"/>
          </w:tcPr>
          <w:p w14:paraId="4E9E7A7F" w14:textId="04D87BFC"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8</w:t>
            </w:r>
          </w:p>
        </w:tc>
        <w:tc>
          <w:tcPr>
            <w:tcW w:w="1077" w:type="dxa"/>
          </w:tcPr>
          <w:p w14:paraId="30CE2E5B" w14:textId="43DEA34F"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70D53930" w14:textId="19A78E59"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life-limited components has been reviewed and noted as adopted / not adopted / deviated from</w:t>
            </w:r>
          </w:p>
        </w:tc>
        <w:tc>
          <w:tcPr>
            <w:tcW w:w="426" w:type="dxa"/>
          </w:tcPr>
          <w:p w14:paraId="3EFFE85D" w14:textId="77777777" w:rsidR="00FB70A1" w:rsidRPr="0023663E" w:rsidRDefault="00FB70A1" w:rsidP="00FB70A1">
            <w:pPr>
              <w:rPr>
                <w:rFonts w:asciiTheme="minorHAnsi" w:hAnsiTheme="minorHAnsi" w:cstheme="minorHAnsi"/>
                <w:sz w:val="16"/>
                <w:szCs w:val="16"/>
              </w:rPr>
            </w:pPr>
          </w:p>
        </w:tc>
        <w:tc>
          <w:tcPr>
            <w:tcW w:w="504" w:type="dxa"/>
          </w:tcPr>
          <w:p w14:paraId="7A82106C" w14:textId="77777777" w:rsidR="00FB70A1" w:rsidRPr="0023663E" w:rsidRDefault="00FB70A1" w:rsidP="00FB70A1">
            <w:pPr>
              <w:rPr>
                <w:rFonts w:asciiTheme="minorHAnsi" w:hAnsiTheme="minorHAnsi" w:cstheme="minorHAnsi"/>
                <w:sz w:val="16"/>
                <w:szCs w:val="16"/>
              </w:rPr>
            </w:pPr>
          </w:p>
        </w:tc>
      </w:tr>
      <w:tr w:rsidR="00FB70A1" w14:paraId="34286C1A" w14:textId="77777777" w:rsidTr="00736F9D">
        <w:tc>
          <w:tcPr>
            <w:tcW w:w="478" w:type="dxa"/>
          </w:tcPr>
          <w:p w14:paraId="607C16B8" w14:textId="00191B2A" w:rsidR="00FB70A1" w:rsidRPr="0023663E" w:rsidRDefault="00FB70A1" w:rsidP="00FB70A1">
            <w:pPr>
              <w:jc w:val="center"/>
              <w:rPr>
                <w:rFonts w:asciiTheme="minorHAnsi" w:hAnsiTheme="minorHAnsi" w:cstheme="minorHAnsi"/>
                <w:sz w:val="16"/>
                <w:szCs w:val="16"/>
              </w:rPr>
            </w:pPr>
            <w:r w:rsidRPr="0023663E">
              <w:rPr>
                <w:rFonts w:asciiTheme="minorHAnsi" w:hAnsiTheme="minorHAnsi" w:cstheme="minorHAnsi"/>
                <w:sz w:val="16"/>
                <w:szCs w:val="16"/>
              </w:rPr>
              <w:t>9</w:t>
            </w:r>
          </w:p>
        </w:tc>
        <w:tc>
          <w:tcPr>
            <w:tcW w:w="1077" w:type="dxa"/>
          </w:tcPr>
          <w:p w14:paraId="1380801E" w14:textId="4F2BF22D" w:rsidR="00FB70A1" w:rsidRPr="0023663E" w:rsidRDefault="00FB70A1" w:rsidP="00FB70A1">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43BFA842" w14:textId="21457899" w:rsidR="00FB70A1" w:rsidRPr="0023663E" w:rsidRDefault="00103BB2" w:rsidP="00FB70A1">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Mandatory Continuing Airworthiness Information (ALI, CMR, TCDS) has been reviewed and included in the AMP</w:t>
            </w:r>
          </w:p>
        </w:tc>
        <w:tc>
          <w:tcPr>
            <w:tcW w:w="426" w:type="dxa"/>
          </w:tcPr>
          <w:p w14:paraId="2AA6D002" w14:textId="77777777" w:rsidR="00FB70A1" w:rsidRPr="0023663E" w:rsidRDefault="00FB70A1" w:rsidP="00FB70A1">
            <w:pPr>
              <w:rPr>
                <w:rFonts w:asciiTheme="minorHAnsi" w:hAnsiTheme="minorHAnsi" w:cstheme="minorHAnsi"/>
                <w:sz w:val="16"/>
                <w:szCs w:val="16"/>
              </w:rPr>
            </w:pPr>
          </w:p>
        </w:tc>
        <w:tc>
          <w:tcPr>
            <w:tcW w:w="504" w:type="dxa"/>
          </w:tcPr>
          <w:p w14:paraId="5C86A302" w14:textId="77777777" w:rsidR="00FB70A1" w:rsidRPr="0023663E" w:rsidRDefault="00FB70A1" w:rsidP="00FB70A1">
            <w:pPr>
              <w:rPr>
                <w:rFonts w:asciiTheme="minorHAnsi" w:hAnsiTheme="minorHAnsi" w:cstheme="minorHAnsi"/>
                <w:sz w:val="16"/>
                <w:szCs w:val="16"/>
              </w:rPr>
            </w:pPr>
          </w:p>
        </w:tc>
      </w:tr>
      <w:tr w:rsidR="00103BB2" w14:paraId="2C023628" w14:textId="77777777" w:rsidTr="00736F9D">
        <w:tc>
          <w:tcPr>
            <w:tcW w:w="478" w:type="dxa"/>
          </w:tcPr>
          <w:p w14:paraId="7DD8995E" w14:textId="013DDB72"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10</w:t>
            </w:r>
          </w:p>
        </w:tc>
        <w:tc>
          <w:tcPr>
            <w:tcW w:w="1077" w:type="dxa"/>
          </w:tcPr>
          <w:p w14:paraId="7980A461" w14:textId="798FC479"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572F198B" w14:textId="26FDB942"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repetitive Airworthiness Directives has been reviewed and included in the AMP</w:t>
            </w:r>
          </w:p>
        </w:tc>
        <w:tc>
          <w:tcPr>
            <w:tcW w:w="426" w:type="dxa"/>
          </w:tcPr>
          <w:p w14:paraId="44F3D086" w14:textId="77777777" w:rsidR="00103BB2" w:rsidRPr="0023663E" w:rsidRDefault="00103BB2" w:rsidP="00103BB2">
            <w:pPr>
              <w:rPr>
                <w:rFonts w:asciiTheme="minorHAnsi" w:hAnsiTheme="minorHAnsi" w:cstheme="minorHAnsi"/>
                <w:sz w:val="16"/>
                <w:szCs w:val="16"/>
              </w:rPr>
            </w:pPr>
          </w:p>
        </w:tc>
        <w:tc>
          <w:tcPr>
            <w:tcW w:w="504" w:type="dxa"/>
          </w:tcPr>
          <w:p w14:paraId="58937527" w14:textId="77777777" w:rsidR="00103BB2" w:rsidRPr="0023663E" w:rsidRDefault="00103BB2" w:rsidP="00103BB2">
            <w:pPr>
              <w:rPr>
                <w:rFonts w:asciiTheme="minorHAnsi" w:hAnsiTheme="minorHAnsi" w:cstheme="minorHAnsi"/>
                <w:sz w:val="16"/>
                <w:szCs w:val="16"/>
              </w:rPr>
            </w:pPr>
          </w:p>
        </w:tc>
      </w:tr>
      <w:tr w:rsidR="00103BB2" w14:paraId="7A7FF5C2" w14:textId="77777777" w:rsidTr="00736F9D">
        <w:tc>
          <w:tcPr>
            <w:tcW w:w="478" w:type="dxa"/>
          </w:tcPr>
          <w:p w14:paraId="0E397A22" w14:textId="67D9EF8E"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11</w:t>
            </w:r>
          </w:p>
        </w:tc>
        <w:tc>
          <w:tcPr>
            <w:tcW w:w="1077" w:type="dxa"/>
          </w:tcPr>
          <w:p w14:paraId="4E0F30B5" w14:textId="6EBC7850"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37CC7F19" w14:textId="04C5EAC9"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 xml:space="preserve">Check that the maintenance related to specific operational / airspace directives / requirements has been reviewed </w:t>
            </w:r>
            <w:r w:rsidR="00736F9D">
              <w:rPr>
                <w:rFonts w:asciiTheme="minorHAnsi" w:hAnsiTheme="minorHAnsi" w:cstheme="minorHAnsi"/>
                <w:sz w:val="16"/>
                <w:szCs w:val="16"/>
              </w:rPr>
              <w:t>&amp;</w:t>
            </w:r>
            <w:r w:rsidRPr="0023663E">
              <w:rPr>
                <w:rFonts w:asciiTheme="minorHAnsi" w:hAnsiTheme="minorHAnsi" w:cstheme="minorHAnsi"/>
                <w:sz w:val="16"/>
                <w:szCs w:val="16"/>
              </w:rPr>
              <w:t xml:space="preserve"> noted as adopted / not adopted / deviated from</w:t>
            </w:r>
          </w:p>
        </w:tc>
        <w:tc>
          <w:tcPr>
            <w:tcW w:w="426" w:type="dxa"/>
          </w:tcPr>
          <w:p w14:paraId="3B34B8C6" w14:textId="77777777" w:rsidR="00103BB2" w:rsidRPr="0023663E" w:rsidRDefault="00103BB2" w:rsidP="00103BB2">
            <w:pPr>
              <w:rPr>
                <w:rFonts w:asciiTheme="minorHAnsi" w:hAnsiTheme="minorHAnsi" w:cstheme="minorHAnsi"/>
                <w:sz w:val="16"/>
                <w:szCs w:val="16"/>
              </w:rPr>
            </w:pPr>
          </w:p>
        </w:tc>
        <w:tc>
          <w:tcPr>
            <w:tcW w:w="504" w:type="dxa"/>
          </w:tcPr>
          <w:p w14:paraId="70A163D6" w14:textId="77777777" w:rsidR="00103BB2" w:rsidRPr="0023663E" w:rsidRDefault="00103BB2" w:rsidP="00103BB2">
            <w:pPr>
              <w:rPr>
                <w:rFonts w:asciiTheme="minorHAnsi" w:hAnsiTheme="minorHAnsi" w:cstheme="minorHAnsi"/>
                <w:sz w:val="16"/>
                <w:szCs w:val="16"/>
              </w:rPr>
            </w:pPr>
          </w:p>
        </w:tc>
      </w:tr>
      <w:tr w:rsidR="00103BB2" w14:paraId="4C799FF5" w14:textId="77777777" w:rsidTr="00736F9D">
        <w:tc>
          <w:tcPr>
            <w:tcW w:w="478" w:type="dxa"/>
          </w:tcPr>
          <w:p w14:paraId="61997A9C" w14:textId="4982998D"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12</w:t>
            </w:r>
          </w:p>
        </w:tc>
        <w:tc>
          <w:tcPr>
            <w:tcW w:w="1077" w:type="dxa"/>
          </w:tcPr>
          <w:p w14:paraId="5801AE14" w14:textId="4F607D96"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4</w:t>
            </w:r>
          </w:p>
        </w:tc>
        <w:tc>
          <w:tcPr>
            <w:tcW w:w="5811" w:type="dxa"/>
            <w:gridSpan w:val="2"/>
          </w:tcPr>
          <w:p w14:paraId="53801553" w14:textId="4373A476"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Check that the maintenance related to operational approvals e.g. RVSM, MNPS, B-NAV, has been reviewed and included in the AMP</w:t>
            </w:r>
          </w:p>
        </w:tc>
        <w:tc>
          <w:tcPr>
            <w:tcW w:w="426" w:type="dxa"/>
          </w:tcPr>
          <w:p w14:paraId="73BEE5BE" w14:textId="77777777" w:rsidR="00103BB2" w:rsidRPr="0023663E" w:rsidRDefault="00103BB2" w:rsidP="00103BB2">
            <w:pPr>
              <w:rPr>
                <w:rFonts w:asciiTheme="minorHAnsi" w:hAnsiTheme="minorHAnsi" w:cstheme="minorHAnsi"/>
                <w:sz w:val="16"/>
                <w:szCs w:val="16"/>
              </w:rPr>
            </w:pPr>
          </w:p>
        </w:tc>
        <w:tc>
          <w:tcPr>
            <w:tcW w:w="504" w:type="dxa"/>
          </w:tcPr>
          <w:p w14:paraId="7D80ACFF" w14:textId="77777777" w:rsidR="00103BB2" w:rsidRPr="0023663E" w:rsidRDefault="00103BB2" w:rsidP="00103BB2">
            <w:pPr>
              <w:rPr>
                <w:rFonts w:asciiTheme="minorHAnsi" w:hAnsiTheme="minorHAnsi" w:cstheme="minorHAnsi"/>
                <w:sz w:val="16"/>
                <w:szCs w:val="16"/>
              </w:rPr>
            </w:pPr>
          </w:p>
        </w:tc>
      </w:tr>
      <w:tr w:rsidR="00103BB2" w14:paraId="33E08CFC" w14:textId="77777777" w:rsidTr="00736F9D">
        <w:tc>
          <w:tcPr>
            <w:tcW w:w="478" w:type="dxa"/>
          </w:tcPr>
          <w:p w14:paraId="6948EBB4" w14:textId="4CB81582"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13</w:t>
            </w:r>
          </w:p>
        </w:tc>
        <w:tc>
          <w:tcPr>
            <w:tcW w:w="1077" w:type="dxa"/>
          </w:tcPr>
          <w:p w14:paraId="2D87482F" w14:textId="04A7B471"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5</w:t>
            </w:r>
          </w:p>
        </w:tc>
        <w:tc>
          <w:tcPr>
            <w:tcW w:w="5811" w:type="dxa"/>
            <w:gridSpan w:val="2"/>
          </w:tcPr>
          <w:p w14:paraId="39E90D37" w14:textId="1F84F747"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 xml:space="preserve">Check that an indication has been made in Block 5. If “Yes”, also review </w:t>
            </w:r>
            <w:proofErr w:type="spellStart"/>
            <w:r w:rsidRPr="0023663E">
              <w:rPr>
                <w:rFonts w:asciiTheme="minorHAnsi" w:hAnsiTheme="minorHAnsi" w:cstheme="minorHAnsi"/>
                <w:sz w:val="16"/>
                <w:szCs w:val="16"/>
              </w:rPr>
              <w:t>App</w:t>
            </w:r>
            <w:r w:rsidR="0023663E">
              <w:rPr>
                <w:rFonts w:asciiTheme="minorHAnsi" w:hAnsiTheme="minorHAnsi" w:cstheme="minorHAnsi"/>
                <w:sz w:val="16"/>
                <w:szCs w:val="16"/>
              </w:rPr>
              <w:t>d’</w:t>
            </w:r>
            <w:r w:rsidRPr="0023663E">
              <w:rPr>
                <w:rFonts w:asciiTheme="minorHAnsi" w:hAnsiTheme="minorHAnsi" w:cstheme="minorHAnsi"/>
                <w:sz w:val="16"/>
                <w:szCs w:val="16"/>
              </w:rPr>
              <w:t>x</w:t>
            </w:r>
            <w:proofErr w:type="spellEnd"/>
            <w:r w:rsidRPr="0023663E">
              <w:rPr>
                <w:rFonts w:asciiTheme="minorHAnsi" w:hAnsiTheme="minorHAnsi" w:cstheme="minorHAnsi"/>
                <w:sz w:val="16"/>
                <w:szCs w:val="16"/>
              </w:rPr>
              <w:t xml:space="preserve"> B.</w:t>
            </w:r>
          </w:p>
        </w:tc>
        <w:tc>
          <w:tcPr>
            <w:tcW w:w="426" w:type="dxa"/>
          </w:tcPr>
          <w:p w14:paraId="3CACBE2A" w14:textId="77777777" w:rsidR="00103BB2" w:rsidRPr="0023663E" w:rsidRDefault="00103BB2" w:rsidP="00103BB2">
            <w:pPr>
              <w:rPr>
                <w:rFonts w:asciiTheme="minorHAnsi" w:hAnsiTheme="minorHAnsi" w:cstheme="minorHAnsi"/>
                <w:sz w:val="16"/>
                <w:szCs w:val="16"/>
              </w:rPr>
            </w:pPr>
          </w:p>
        </w:tc>
        <w:tc>
          <w:tcPr>
            <w:tcW w:w="504" w:type="dxa"/>
          </w:tcPr>
          <w:p w14:paraId="4A081A2A" w14:textId="77777777" w:rsidR="00103BB2" w:rsidRPr="0023663E" w:rsidRDefault="00103BB2" w:rsidP="00103BB2">
            <w:pPr>
              <w:rPr>
                <w:rFonts w:asciiTheme="minorHAnsi" w:hAnsiTheme="minorHAnsi" w:cstheme="minorHAnsi"/>
                <w:sz w:val="16"/>
                <w:szCs w:val="16"/>
              </w:rPr>
            </w:pPr>
          </w:p>
        </w:tc>
      </w:tr>
      <w:tr w:rsidR="00103BB2" w14:paraId="7850000D" w14:textId="77777777" w:rsidTr="00736F9D">
        <w:tc>
          <w:tcPr>
            <w:tcW w:w="478" w:type="dxa"/>
          </w:tcPr>
          <w:p w14:paraId="29D82EBA" w14:textId="11C9181A"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14</w:t>
            </w:r>
          </w:p>
        </w:tc>
        <w:tc>
          <w:tcPr>
            <w:tcW w:w="1077" w:type="dxa"/>
          </w:tcPr>
          <w:p w14:paraId="6585690A" w14:textId="64F7E0AE"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6</w:t>
            </w:r>
          </w:p>
        </w:tc>
        <w:tc>
          <w:tcPr>
            <w:tcW w:w="5811" w:type="dxa"/>
            <w:gridSpan w:val="2"/>
          </w:tcPr>
          <w:p w14:paraId="4A1B8BCF" w14:textId="4A65EE4C"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 xml:space="preserve">If the Pilot-Owner performs maintenance, check that this block is signed and contains the correct information. </w:t>
            </w:r>
          </w:p>
        </w:tc>
        <w:tc>
          <w:tcPr>
            <w:tcW w:w="426" w:type="dxa"/>
          </w:tcPr>
          <w:p w14:paraId="1DCF629C" w14:textId="77777777" w:rsidR="00103BB2" w:rsidRPr="0023663E" w:rsidRDefault="00103BB2" w:rsidP="00103BB2">
            <w:pPr>
              <w:rPr>
                <w:rFonts w:asciiTheme="minorHAnsi" w:hAnsiTheme="minorHAnsi" w:cstheme="minorHAnsi"/>
                <w:sz w:val="16"/>
                <w:szCs w:val="16"/>
              </w:rPr>
            </w:pPr>
          </w:p>
        </w:tc>
        <w:tc>
          <w:tcPr>
            <w:tcW w:w="504" w:type="dxa"/>
          </w:tcPr>
          <w:p w14:paraId="3806CF6B" w14:textId="77777777" w:rsidR="00103BB2" w:rsidRPr="0023663E" w:rsidRDefault="00103BB2" w:rsidP="00103BB2">
            <w:pPr>
              <w:rPr>
                <w:rFonts w:asciiTheme="minorHAnsi" w:hAnsiTheme="minorHAnsi" w:cstheme="minorHAnsi"/>
                <w:sz w:val="16"/>
                <w:szCs w:val="16"/>
              </w:rPr>
            </w:pPr>
          </w:p>
        </w:tc>
      </w:tr>
      <w:tr w:rsidR="00103BB2" w14:paraId="38AA9898" w14:textId="77777777" w:rsidTr="00736F9D">
        <w:tc>
          <w:tcPr>
            <w:tcW w:w="478" w:type="dxa"/>
          </w:tcPr>
          <w:p w14:paraId="610DD19E" w14:textId="3BA867D0"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15</w:t>
            </w:r>
          </w:p>
        </w:tc>
        <w:tc>
          <w:tcPr>
            <w:tcW w:w="1077" w:type="dxa"/>
          </w:tcPr>
          <w:p w14:paraId="6A2F955A" w14:textId="390F72D3"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6</w:t>
            </w:r>
          </w:p>
        </w:tc>
        <w:tc>
          <w:tcPr>
            <w:tcW w:w="5811" w:type="dxa"/>
            <w:gridSpan w:val="2"/>
          </w:tcPr>
          <w:p w14:paraId="3E81A0AC" w14:textId="43140A7F"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 xml:space="preserve">Check that the Pilot-Owner tasks do not exceed AMC to Appendix VIII to </w:t>
            </w:r>
            <w:r w:rsidRPr="0023663E">
              <w:rPr>
                <w:rFonts w:asciiTheme="minorHAnsi" w:hAnsiTheme="minorHAnsi" w:cstheme="minorHAnsi"/>
                <w:sz w:val="16"/>
                <w:szCs w:val="16"/>
                <w:shd w:val="clear" w:color="auto" w:fill="FFFFFF" w:themeFill="background1"/>
              </w:rPr>
              <w:t>Part M</w:t>
            </w:r>
          </w:p>
        </w:tc>
        <w:tc>
          <w:tcPr>
            <w:tcW w:w="426" w:type="dxa"/>
          </w:tcPr>
          <w:p w14:paraId="0DFDAD72" w14:textId="77777777" w:rsidR="00103BB2" w:rsidRPr="0023663E" w:rsidRDefault="00103BB2" w:rsidP="00103BB2">
            <w:pPr>
              <w:rPr>
                <w:rFonts w:asciiTheme="minorHAnsi" w:hAnsiTheme="minorHAnsi" w:cstheme="minorHAnsi"/>
                <w:sz w:val="16"/>
                <w:szCs w:val="16"/>
              </w:rPr>
            </w:pPr>
          </w:p>
        </w:tc>
        <w:tc>
          <w:tcPr>
            <w:tcW w:w="504" w:type="dxa"/>
          </w:tcPr>
          <w:p w14:paraId="57F3A26A" w14:textId="77777777" w:rsidR="00103BB2" w:rsidRPr="0023663E" w:rsidRDefault="00103BB2" w:rsidP="00103BB2">
            <w:pPr>
              <w:rPr>
                <w:rFonts w:asciiTheme="minorHAnsi" w:hAnsiTheme="minorHAnsi" w:cstheme="minorHAnsi"/>
                <w:sz w:val="16"/>
                <w:szCs w:val="16"/>
              </w:rPr>
            </w:pPr>
          </w:p>
        </w:tc>
      </w:tr>
      <w:tr w:rsidR="00103BB2" w14:paraId="11BEA0BC" w14:textId="77777777" w:rsidTr="00736F9D">
        <w:tc>
          <w:tcPr>
            <w:tcW w:w="478" w:type="dxa"/>
          </w:tcPr>
          <w:p w14:paraId="434F8B92" w14:textId="06F0D309"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16</w:t>
            </w:r>
          </w:p>
        </w:tc>
        <w:tc>
          <w:tcPr>
            <w:tcW w:w="1077" w:type="dxa"/>
          </w:tcPr>
          <w:p w14:paraId="5DAA3D66" w14:textId="0DBBC3BB"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7</w:t>
            </w:r>
          </w:p>
        </w:tc>
        <w:tc>
          <w:tcPr>
            <w:tcW w:w="5811" w:type="dxa"/>
            <w:gridSpan w:val="2"/>
          </w:tcPr>
          <w:p w14:paraId="67025854" w14:textId="71AD607A"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If this review results in any changes to the AMP, indicate the recommended/incorporated changes here</w:t>
            </w:r>
          </w:p>
        </w:tc>
        <w:tc>
          <w:tcPr>
            <w:tcW w:w="426" w:type="dxa"/>
          </w:tcPr>
          <w:p w14:paraId="60038C65" w14:textId="77777777" w:rsidR="00103BB2" w:rsidRPr="0023663E" w:rsidRDefault="00103BB2" w:rsidP="00103BB2">
            <w:pPr>
              <w:rPr>
                <w:rFonts w:asciiTheme="minorHAnsi" w:hAnsiTheme="minorHAnsi" w:cstheme="minorHAnsi"/>
                <w:sz w:val="16"/>
                <w:szCs w:val="16"/>
              </w:rPr>
            </w:pPr>
          </w:p>
        </w:tc>
        <w:tc>
          <w:tcPr>
            <w:tcW w:w="504" w:type="dxa"/>
          </w:tcPr>
          <w:p w14:paraId="032DDE87" w14:textId="77777777" w:rsidR="00103BB2" w:rsidRPr="0023663E" w:rsidRDefault="00103BB2" w:rsidP="00103BB2">
            <w:pPr>
              <w:rPr>
                <w:rFonts w:asciiTheme="minorHAnsi" w:hAnsiTheme="minorHAnsi" w:cstheme="minorHAnsi"/>
                <w:sz w:val="16"/>
                <w:szCs w:val="16"/>
              </w:rPr>
            </w:pPr>
          </w:p>
        </w:tc>
      </w:tr>
      <w:tr w:rsidR="00103BB2" w14:paraId="2FE7963E" w14:textId="77777777" w:rsidTr="00736F9D">
        <w:tc>
          <w:tcPr>
            <w:tcW w:w="478" w:type="dxa"/>
          </w:tcPr>
          <w:p w14:paraId="364D38B1" w14:textId="2E9B3292"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17</w:t>
            </w:r>
          </w:p>
        </w:tc>
        <w:tc>
          <w:tcPr>
            <w:tcW w:w="1077" w:type="dxa"/>
          </w:tcPr>
          <w:p w14:paraId="4B84BE0F" w14:textId="4F9387F2"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8</w:t>
            </w:r>
          </w:p>
        </w:tc>
        <w:tc>
          <w:tcPr>
            <w:tcW w:w="5811" w:type="dxa"/>
            <w:gridSpan w:val="2"/>
          </w:tcPr>
          <w:p w14:paraId="3E7C2489" w14:textId="4BD08850"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 xml:space="preserve">At each revision of the AMP, a summary of the revision must be entered here. Check that the revision control is up to date. </w:t>
            </w:r>
          </w:p>
        </w:tc>
        <w:tc>
          <w:tcPr>
            <w:tcW w:w="426" w:type="dxa"/>
          </w:tcPr>
          <w:p w14:paraId="3B926281" w14:textId="77777777" w:rsidR="00103BB2" w:rsidRPr="0023663E" w:rsidRDefault="00103BB2" w:rsidP="00103BB2">
            <w:pPr>
              <w:rPr>
                <w:rFonts w:asciiTheme="minorHAnsi" w:hAnsiTheme="minorHAnsi" w:cstheme="minorHAnsi"/>
                <w:sz w:val="16"/>
                <w:szCs w:val="16"/>
              </w:rPr>
            </w:pPr>
          </w:p>
        </w:tc>
        <w:tc>
          <w:tcPr>
            <w:tcW w:w="504" w:type="dxa"/>
          </w:tcPr>
          <w:p w14:paraId="79D9B452" w14:textId="77777777" w:rsidR="00103BB2" w:rsidRPr="0023663E" w:rsidRDefault="00103BB2" w:rsidP="00103BB2">
            <w:pPr>
              <w:rPr>
                <w:rFonts w:asciiTheme="minorHAnsi" w:hAnsiTheme="minorHAnsi" w:cstheme="minorHAnsi"/>
                <w:sz w:val="16"/>
                <w:szCs w:val="16"/>
              </w:rPr>
            </w:pPr>
          </w:p>
        </w:tc>
      </w:tr>
      <w:tr w:rsidR="00103BB2" w14:paraId="0AAD5A0F" w14:textId="77777777" w:rsidTr="00736F9D">
        <w:tc>
          <w:tcPr>
            <w:tcW w:w="478" w:type="dxa"/>
          </w:tcPr>
          <w:p w14:paraId="0BE1FAE7" w14:textId="183ABCC4"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18</w:t>
            </w:r>
          </w:p>
        </w:tc>
        <w:tc>
          <w:tcPr>
            <w:tcW w:w="1077" w:type="dxa"/>
          </w:tcPr>
          <w:p w14:paraId="776334ED" w14:textId="03A80EE8"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9</w:t>
            </w:r>
          </w:p>
        </w:tc>
        <w:tc>
          <w:tcPr>
            <w:tcW w:w="5811" w:type="dxa"/>
            <w:gridSpan w:val="2"/>
          </w:tcPr>
          <w:p w14:paraId="33F26418" w14:textId="27EA299C"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Check that the AMP is approved by one of the options (owner, CAMO or NAA)</w:t>
            </w:r>
          </w:p>
        </w:tc>
        <w:tc>
          <w:tcPr>
            <w:tcW w:w="426" w:type="dxa"/>
          </w:tcPr>
          <w:p w14:paraId="74F6CEF2" w14:textId="77777777" w:rsidR="00103BB2" w:rsidRPr="0023663E" w:rsidRDefault="00103BB2" w:rsidP="00103BB2">
            <w:pPr>
              <w:rPr>
                <w:rFonts w:asciiTheme="minorHAnsi" w:hAnsiTheme="minorHAnsi" w:cstheme="minorHAnsi"/>
                <w:sz w:val="16"/>
                <w:szCs w:val="16"/>
              </w:rPr>
            </w:pPr>
          </w:p>
        </w:tc>
        <w:tc>
          <w:tcPr>
            <w:tcW w:w="504" w:type="dxa"/>
          </w:tcPr>
          <w:p w14:paraId="3B6E1F23" w14:textId="77777777" w:rsidR="00103BB2" w:rsidRPr="0023663E" w:rsidRDefault="00103BB2" w:rsidP="00103BB2">
            <w:pPr>
              <w:rPr>
                <w:rFonts w:asciiTheme="minorHAnsi" w:hAnsiTheme="minorHAnsi" w:cstheme="minorHAnsi"/>
                <w:sz w:val="16"/>
                <w:szCs w:val="16"/>
              </w:rPr>
            </w:pPr>
          </w:p>
        </w:tc>
      </w:tr>
      <w:tr w:rsidR="00103BB2" w14:paraId="0E085E88" w14:textId="77777777" w:rsidTr="00736F9D">
        <w:tc>
          <w:tcPr>
            <w:tcW w:w="478" w:type="dxa"/>
          </w:tcPr>
          <w:p w14:paraId="2C4B5606" w14:textId="619D0D02"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19</w:t>
            </w:r>
          </w:p>
        </w:tc>
        <w:tc>
          <w:tcPr>
            <w:tcW w:w="1077" w:type="dxa"/>
          </w:tcPr>
          <w:p w14:paraId="612FFF97" w14:textId="1CC8833E"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10</w:t>
            </w:r>
          </w:p>
        </w:tc>
        <w:tc>
          <w:tcPr>
            <w:tcW w:w="5811" w:type="dxa"/>
            <w:gridSpan w:val="2"/>
          </w:tcPr>
          <w:p w14:paraId="096D34C7" w14:textId="1962A6F0"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 xml:space="preserve">Check that the certification statement has been signed by the person / organisation responsible for the continuing airworthiness of the aircraft </w:t>
            </w:r>
          </w:p>
        </w:tc>
        <w:tc>
          <w:tcPr>
            <w:tcW w:w="426" w:type="dxa"/>
          </w:tcPr>
          <w:p w14:paraId="3D8E5F81" w14:textId="77777777" w:rsidR="00103BB2" w:rsidRPr="0023663E" w:rsidRDefault="00103BB2" w:rsidP="00103BB2">
            <w:pPr>
              <w:rPr>
                <w:rFonts w:asciiTheme="minorHAnsi" w:hAnsiTheme="minorHAnsi" w:cstheme="minorHAnsi"/>
                <w:sz w:val="16"/>
                <w:szCs w:val="16"/>
              </w:rPr>
            </w:pPr>
          </w:p>
        </w:tc>
        <w:tc>
          <w:tcPr>
            <w:tcW w:w="504" w:type="dxa"/>
          </w:tcPr>
          <w:p w14:paraId="19F2ADF5" w14:textId="77777777" w:rsidR="00103BB2" w:rsidRPr="0023663E" w:rsidRDefault="00103BB2" w:rsidP="00103BB2">
            <w:pPr>
              <w:rPr>
                <w:rFonts w:asciiTheme="minorHAnsi" w:hAnsiTheme="minorHAnsi" w:cstheme="minorHAnsi"/>
                <w:sz w:val="16"/>
                <w:szCs w:val="16"/>
              </w:rPr>
            </w:pPr>
          </w:p>
        </w:tc>
      </w:tr>
      <w:tr w:rsidR="00103BB2" w14:paraId="047C26BD" w14:textId="77777777" w:rsidTr="00736F9D">
        <w:tc>
          <w:tcPr>
            <w:tcW w:w="478" w:type="dxa"/>
          </w:tcPr>
          <w:p w14:paraId="6B38277F" w14:textId="2D7563D7"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20</w:t>
            </w:r>
          </w:p>
        </w:tc>
        <w:tc>
          <w:tcPr>
            <w:tcW w:w="1077" w:type="dxa"/>
          </w:tcPr>
          <w:p w14:paraId="6450136B" w14:textId="31ED05CD"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Block 11</w:t>
            </w:r>
          </w:p>
        </w:tc>
        <w:tc>
          <w:tcPr>
            <w:tcW w:w="5811" w:type="dxa"/>
            <w:gridSpan w:val="2"/>
          </w:tcPr>
          <w:p w14:paraId="6F05D971" w14:textId="5FB7AB51"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Check that appendices are available for each “Yes” box</w:t>
            </w:r>
          </w:p>
        </w:tc>
        <w:tc>
          <w:tcPr>
            <w:tcW w:w="426" w:type="dxa"/>
          </w:tcPr>
          <w:p w14:paraId="4E73C1A1" w14:textId="77777777" w:rsidR="00103BB2" w:rsidRPr="0023663E" w:rsidRDefault="00103BB2" w:rsidP="00103BB2">
            <w:pPr>
              <w:rPr>
                <w:rFonts w:asciiTheme="minorHAnsi" w:hAnsiTheme="minorHAnsi" w:cstheme="minorHAnsi"/>
                <w:sz w:val="16"/>
                <w:szCs w:val="16"/>
              </w:rPr>
            </w:pPr>
          </w:p>
        </w:tc>
        <w:tc>
          <w:tcPr>
            <w:tcW w:w="504" w:type="dxa"/>
          </w:tcPr>
          <w:p w14:paraId="49D827D0" w14:textId="77777777" w:rsidR="00103BB2" w:rsidRPr="0023663E" w:rsidRDefault="00103BB2" w:rsidP="00103BB2">
            <w:pPr>
              <w:rPr>
                <w:rFonts w:asciiTheme="minorHAnsi" w:hAnsiTheme="minorHAnsi" w:cstheme="minorHAnsi"/>
                <w:sz w:val="16"/>
                <w:szCs w:val="16"/>
              </w:rPr>
            </w:pPr>
          </w:p>
        </w:tc>
      </w:tr>
      <w:tr w:rsidR="00103BB2" w14:paraId="40DF737A" w14:textId="77777777" w:rsidTr="00736F9D">
        <w:tc>
          <w:tcPr>
            <w:tcW w:w="478" w:type="dxa"/>
          </w:tcPr>
          <w:p w14:paraId="3755B562" w14:textId="600DC37A"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21</w:t>
            </w:r>
          </w:p>
        </w:tc>
        <w:tc>
          <w:tcPr>
            <w:tcW w:w="1077" w:type="dxa"/>
          </w:tcPr>
          <w:p w14:paraId="6E1C4412" w14:textId="2E73B32F"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AMC MA.302(h)</w:t>
            </w:r>
          </w:p>
        </w:tc>
        <w:tc>
          <w:tcPr>
            <w:tcW w:w="5811" w:type="dxa"/>
            <w:gridSpan w:val="2"/>
          </w:tcPr>
          <w:p w14:paraId="4D6C4DB7" w14:textId="284A6897"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Consider the results of the maintenance performed during the year, they may reveal that the contents of the AMP are not adequate</w:t>
            </w:r>
          </w:p>
        </w:tc>
        <w:tc>
          <w:tcPr>
            <w:tcW w:w="426" w:type="dxa"/>
          </w:tcPr>
          <w:p w14:paraId="4EEE43F7" w14:textId="77777777" w:rsidR="00103BB2" w:rsidRPr="0023663E" w:rsidRDefault="00103BB2" w:rsidP="00103BB2">
            <w:pPr>
              <w:rPr>
                <w:rFonts w:asciiTheme="minorHAnsi" w:hAnsiTheme="minorHAnsi" w:cstheme="minorHAnsi"/>
                <w:sz w:val="16"/>
                <w:szCs w:val="16"/>
              </w:rPr>
            </w:pPr>
          </w:p>
        </w:tc>
        <w:tc>
          <w:tcPr>
            <w:tcW w:w="504" w:type="dxa"/>
          </w:tcPr>
          <w:p w14:paraId="25B23672" w14:textId="77777777" w:rsidR="00103BB2" w:rsidRPr="0023663E" w:rsidRDefault="00103BB2" w:rsidP="00103BB2">
            <w:pPr>
              <w:rPr>
                <w:rFonts w:asciiTheme="minorHAnsi" w:hAnsiTheme="minorHAnsi" w:cstheme="minorHAnsi"/>
                <w:sz w:val="16"/>
                <w:szCs w:val="16"/>
              </w:rPr>
            </w:pPr>
          </w:p>
        </w:tc>
      </w:tr>
      <w:tr w:rsidR="00103BB2" w14:paraId="4B55C343" w14:textId="77777777" w:rsidTr="00736F9D">
        <w:tc>
          <w:tcPr>
            <w:tcW w:w="478" w:type="dxa"/>
          </w:tcPr>
          <w:p w14:paraId="6F4F6E75" w14:textId="27DCACEB"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22</w:t>
            </w:r>
          </w:p>
        </w:tc>
        <w:tc>
          <w:tcPr>
            <w:tcW w:w="1077" w:type="dxa"/>
          </w:tcPr>
          <w:p w14:paraId="554D80A7" w14:textId="527A6D22"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AMC MA.302(h)</w:t>
            </w:r>
          </w:p>
        </w:tc>
        <w:tc>
          <w:tcPr>
            <w:tcW w:w="5811" w:type="dxa"/>
            <w:gridSpan w:val="2"/>
          </w:tcPr>
          <w:p w14:paraId="194D7424" w14:textId="681EEF85"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Consider the results of the Airworthiness Review performed during the year, it may reveal that the contents of the AMP are not adequate</w:t>
            </w:r>
          </w:p>
        </w:tc>
        <w:tc>
          <w:tcPr>
            <w:tcW w:w="426" w:type="dxa"/>
          </w:tcPr>
          <w:p w14:paraId="4B6D4B04" w14:textId="77777777" w:rsidR="00103BB2" w:rsidRPr="0023663E" w:rsidRDefault="00103BB2" w:rsidP="00103BB2">
            <w:pPr>
              <w:rPr>
                <w:rFonts w:asciiTheme="minorHAnsi" w:hAnsiTheme="minorHAnsi" w:cstheme="minorHAnsi"/>
                <w:sz w:val="16"/>
                <w:szCs w:val="16"/>
              </w:rPr>
            </w:pPr>
          </w:p>
        </w:tc>
        <w:tc>
          <w:tcPr>
            <w:tcW w:w="504" w:type="dxa"/>
          </w:tcPr>
          <w:p w14:paraId="3AE3AC4C" w14:textId="77777777" w:rsidR="00103BB2" w:rsidRPr="0023663E" w:rsidRDefault="00103BB2" w:rsidP="00103BB2">
            <w:pPr>
              <w:rPr>
                <w:rFonts w:asciiTheme="minorHAnsi" w:hAnsiTheme="minorHAnsi" w:cstheme="minorHAnsi"/>
                <w:sz w:val="16"/>
                <w:szCs w:val="16"/>
              </w:rPr>
            </w:pPr>
          </w:p>
        </w:tc>
      </w:tr>
      <w:tr w:rsidR="00103BB2" w14:paraId="2D626200" w14:textId="77777777" w:rsidTr="00736F9D">
        <w:tc>
          <w:tcPr>
            <w:tcW w:w="478" w:type="dxa"/>
          </w:tcPr>
          <w:p w14:paraId="263CE8B6" w14:textId="269B6175"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23</w:t>
            </w:r>
          </w:p>
        </w:tc>
        <w:tc>
          <w:tcPr>
            <w:tcW w:w="1077" w:type="dxa"/>
          </w:tcPr>
          <w:p w14:paraId="09B85DC5" w14:textId="27470693"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Appendix A</w:t>
            </w:r>
          </w:p>
        </w:tc>
        <w:tc>
          <w:tcPr>
            <w:tcW w:w="5811" w:type="dxa"/>
            <w:gridSpan w:val="2"/>
          </w:tcPr>
          <w:p w14:paraId="00F20545" w14:textId="76208CC8"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 xml:space="preserve">Check contents of the MIP to ensure that it isn’t less than EASA </w:t>
            </w:r>
          </w:p>
        </w:tc>
        <w:tc>
          <w:tcPr>
            <w:tcW w:w="426" w:type="dxa"/>
          </w:tcPr>
          <w:p w14:paraId="5FC0CC1B" w14:textId="77777777" w:rsidR="00103BB2" w:rsidRPr="0023663E" w:rsidRDefault="00103BB2" w:rsidP="00103BB2">
            <w:pPr>
              <w:rPr>
                <w:rFonts w:asciiTheme="minorHAnsi" w:hAnsiTheme="minorHAnsi" w:cstheme="minorHAnsi"/>
                <w:sz w:val="16"/>
                <w:szCs w:val="16"/>
              </w:rPr>
            </w:pPr>
          </w:p>
        </w:tc>
        <w:tc>
          <w:tcPr>
            <w:tcW w:w="504" w:type="dxa"/>
          </w:tcPr>
          <w:p w14:paraId="02630FD0" w14:textId="77777777" w:rsidR="00103BB2" w:rsidRPr="0023663E" w:rsidRDefault="00103BB2" w:rsidP="00103BB2">
            <w:pPr>
              <w:rPr>
                <w:rFonts w:asciiTheme="minorHAnsi" w:hAnsiTheme="minorHAnsi" w:cstheme="minorHAnsi"/>
                <w:sz w:val="16"/>
                <w:szCs w:val="16"/>
              </w:rPr>
            </w:pPr>
          </w:p>
        </w:tc>
      </w:tr>
      <w:tr w:rsidR="00103BB2" w14:paraId="018AEB54" w14:textId="77777777" w:rsidTr="00736F9D">
        <w:tc>
          <w:tcPr>
            <w:tcW w:w="478" w:type="dxa"/>
          </w:tcPr>
          <w:p w14:paraId="6F6D5267" w14:textId="5C96ACC9" w:rsidR="00103BB2" w:rsidRPr="0023663E" w:rsidRDefault="00103BB2" w:rsidP="00103BB2">
            <w:pPr>
              <w:jc w:val="center"/>
              <w:rPr>
                <w:rFonts w:asciiTheme="minorHAnsi" w:hAnsiTheme="minorHAnsi" w:cstheme="minorHAnsi"/>
                <w:sz w:val="16"/>
                <w:szCs w:val="16"/>
              </w:rPr>
            </w:pPr>
            <w:r w:rsidRPr="0023663E">
              <w:rPr>
                <w:rFonts w:asciiTheme="minorHAnsi" w:hAnsiTheme="minorHAnsi" w:cstheme="minorHAnsi"/>
                <w:sz w:val="16"/>
                <w:szCs w:val="16"/>
              </w:rPr>
              <w:t>24</w:t>
            </w:r>
          </w:p>
        </w:tc>
        <w:tc>
          <w:tcPr>
            <w:tcW w:w="1077" w:type="dxa"/>
          </w:tcPr>
          <w:p w14:paraId="4FFF1B20" w14:textId="5FEBB230" w:rsidR="00103BB2" w:rsidRPr="0023663E" w:rsidRDefault="00103BB2" w:rsidP="00103BB2">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08C06F13" w14:textId="4C203D02" w:rsidR="00103BB2" w:rsidRPr="0023663E" w:rsidRDefault="00603B00" w:rsidP="00103BB2">
            <w:pPr>
              <w:rPr>
                <w:rFonts w:asciiTheme="minorHAnsi" w:hAnsiTheme="minorHAnsi" w:cstheme="minorHAnsi"/>
                <w:sz w:val="16"/>
                <w:szCs w:val="16"/>
              </w:rPr>
            </w:pPr>
            <w:r w:rsidRPr="0023663E">
              <w:rPr>
                <w:rFonts w:asciiTheme="minorHAnsi" w:hAnsiTheme="minorHAnsi" w:cstheme="minorHAnsi"/>
                <w:sz w:val="16"/>
                <w:szCs w:val="16"/>
              </w:rPr>
              <w:t>Check that any maintenance related to specific equipment and modifications, where being adopted, are included here.</w:t>
            </w:r>
          </w:p>
        </w:tc>
        <w:tc>
          <w:tcPr>
            <w:tcW w:w="426" w:type="dxa"/>
          </w:tcPr>
          <w:p w14:paraId="5971D436" w14:textId="77777777" w:rsidR="00103BB2" w:rsidRPr="0023663E" w:rsidRDefault="00103BB2" w:rsidP="00103BB2">
            <w:pPr>
              <w:rPr>
                <w:rFonts w:asciiTheme="minorHAnsi" w:hAnsiTheme="minorHAnsi" w:cstheme="minorHAnsi"/>
                <w:sz w:val="16"/>
                <w:szCs w:val="16"/>
              </w:rPr>
            </w:pPr>
          </w:p>
        </w:tc>
        <w:tc>
          <w:tcPr>
            <w:tcW w:w="504" w:type="dxa"/>
          </w:tcPr>
          <w:p w14:paraId="7EE7112D" w14:textId="77777777" w:rsidR="00103BB2" w:rsidRPr="0023663E" w:rsidRDefault="00103BB2" w:rsidP="00103BB2">
            <w:pPr>
              <w:rPr>
                <w:rFonts w:asciiTheme="minorHAnsi" w:hAnsiTheme="minorHAnsi" w:cstheme="minorHAnsi"/>
                <w:sz w:val="16"/>
                <w:szCs w:val="16"/>
              </w:rPr>
            </w:pPr>
          </w:p>
        </w:tc>
      </w:tr>
      <w:tr w:rsidR="00603B00" w14:paraId="4EE0C940" w14:textId="77777777" w:rsidTr="00736F9D">
        <w:tc>
          <w:tcPr>
            <w:tcW w:w="478" w:type="dxa"/>
          </w:tcPr>
          <w:p w14:paraId="75654792" w14:textId="223B5B8C"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25</w:t>
            </w:r>
          </w:p>
        </w:tc>
        <w:tc>
          <w:tcPr>
            <w:tcW w:w="1077" w:type="dxa"/>
          </w:tcPr>
          <w:p w14:paraId="4977B3A9" w14:textId="1D70D3B7"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10342B8C" w14:textId="109FE516"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 xml:space="preserve">Check that any maintenance related to repairs, where being adopted, are included </w:t>
            </w:r>
          </w:p>
        </w:tc>
        <w:tc>
          <w:tcPr>
            <w:tcW w:w="426" w:type="dxa"/>
          </w:tcPr>
          <w:p w14:paraId="3C774279" w14:textId="77777777" w:rsidR="00603B00" w:rsidRPr="0023663E" w:rsidRDefault="00603B00" w:rsidP="00603B00">
            <w:pPr>
              <w:rPr>
                <w:rFonts w:asciiTheme="minorHAnsi" w:hAnsiTheme="minorHAnsi" w:cstheme="minorHAnsi"/>
                <w:sz w:val="16"/>
                <w:szCs w:val="16"/>
              </w:rPr>
            </w:pPr>
          </w:p>
        </w:tc>
        <w:tc>
          <w:tcPr>
            <w:tcW w:w="504" w:type="dxa"/>
          </w:tcPr>
          <w:p w14:paraId="463DE0AB" w14:textId="77777777" w:rsidR="00603B00" w:rsidRPr="0023663E" w:rsidRDefault="00603B00" w:rsidP="00603B00">
            <w:pPr>
              <w:rPr>
                <w:rFonts w:asciiTheme="minorHAnsi" w:hAnsiTheme="minorHAnsi" w:cstheme="minorHAnsi"/>
                <w:sz w:val="16"/>
                <w:szCs w:val="16"/>
              </w:rPr>
            </w:pPr>
          </w:p>
        </w:tc>
      </w:tr>
      <w:tr w:rsidR="00603B00" w14:paraId="2E03C34C" w14:textId="77777777" w:rsidTr="00736F9D">
        <w:tc>
          <w:tcPr>
            <w:tcW w:w="478" w:type="dxa"/>
          </w:tcPr>
          <w:p w14:paraId="1E9ACED4" w14:textId="1057A25F"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26</w:t>
            </w:r>
          </w:p>
        </w:tc>
        <w:tc>
          <w:tcPr>
            <w:tcW w:w="1077" w:type="dxa"/>
          </w:tcPr>
          <w:p w14:paraId="33FD623C" w14:textId="0C76DD5D"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1AAE775F" w14:textId="138D341B"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Check that any maintenance related to life limited components, where being adopted, are included here.</w:t>
            </w:r>
          </w:p>
        </w:tc>
        <w:tc>
          <w:tcPr>
            <w:tcW w:w="426" w:type="dxa"/>
          </w:tcPr>
          <w:p w14:paraId="322631FF" w14:textId="77777777" w:rsidR="00603B00" w:rsidRPr="0023663E" w:rsidRDefault="00603B00" w:rsidP="00603B00">
            <w:pPr>
              <w:rPr>
                <w:rFonts w:asciiTheme="minorHAnsi" w:hAnsiTheme="minorHAnsi" w:cstheme="minorHAnsi"/>
                <w:sz w:val="16"/>
                <w:szCs w:val="16"/>
              </w:rPr>
            </w:pPr>
          </w:p>
        </w:tc>
        <w:tc>
          <w:tcPr>
            <w:tcW w:w="504" w:type="dxa"/>
          </w:tcPr>
          <w:p w14:paraId="7E58C17D" w14:textId="77777777" w:rsidR="00603B00" w:rsidRPr="0023663E" w:rsidRDefault="00603B00" w:rsidP="00603B00">
            <w:pPr>
              <w:rPr>
                <w:rFonts w:asciiTheme="minorHAnsi" w:hAnsiTheme="minorHAnsi" w:cstheme="minorHAnsi"/>
                <w:sz w:val="16"/>
                <w:szCs w:val="16"/>
              </w:rPr>
            </w:pPr>
          </w:p>
        </w:tc>
      </w:tr>
      <w:tr w:rsidR="00603B00" w14:paraId="336F8084" w14:textId="77777777" w:rsidTr="00736F9D">
        <w:tc>
          <w:tcPr>
            <w:tcW w:w="478" w:type="dxa"/>
          </w:tcPr>
          <w:p w14:paraId="021401E4" w14:textId="597BD978"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27</w:t>
            </w:r>
          </w:p>
        </w:tc>
        <w:tc>
          <w:tcPr>
            <w:tcW w:w="1077" w:type="dxa"/>
          </w:tcPr>
          <w:p w14:paraId="5499292C" w14:textId="4716F002"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12CD504F" w14:textId="037B2237"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Check that any maintenance related to Mandatory Continuing Airworthiness Instructions (ALI, CMR, TCDS), are included here.</w:t>
            </w:r>
          </w:p>
        </w:tc>
        <w:tc>
          <w:tcPr>
            <w:tcW w:w="426" w:type="dxa"/>
          </w:tcPr>
          <w:p w14:paraId="698EB094" w14:textId="77777777" w:rsidR="00603B00" w:rsidRPr="0023663E" w:rsidRDefault="00603B00" w:rsidP="00603B00">
            <w:pPr>
              <w:rPr>
                <w:rFonts w:asciiTheme="minorHAnsi" w:hAnsiTheme="minorHAnsi" w:cstheme="minorHAnsi"/>
                <w:sz w:val="16"/>
                <w:szCs w:val="16"/>
              </w:rPr>
            </w:pPr>
          </w:p>
        </w:tc>
        <w:tc>
          <w:tcPr>
            <w:tcW w:w="504" w:type="dxa"/>
          </w:tcPr>
          <w:p w14:paraId="2218FB5A" w14:textId="77777777" w:rsidR="00603B00" w:rsidRPr="0023663E" w:rsidRDefault="00603B00" w:rsidP="00603B00">
            <w:pPr>
              <w:rPr>
                <w:rFonts w:asciiTheme="minorHAnsi" w:hAnsiTheme="minorHAnsi" w:cstheme="minorHAnsi"/>
                <w:sz w:val="16"/>
                <w:szCs w:val="16"/>
              </w:rPr>
            </w:pPr>
          </w:p>
        </w:tc>
      </w:tr>
      <w:tr w:rsidR="00603B00" w14:paraId="301F3730" w14:textId="77777777" w:rsidTr="00736F9D">
        <w:tc>
          <w:tcPr>
            <w:tcW w:w="478" w:type="dxa"/>
          </w:tcPr>
          <w:p w14:paraId="123B822B" w14:textId="21D710B2"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28</w:t>
            </w:r>
          </w:p>
        </w:tc>
        <w:tc>
          <w:tcPr>
            <w:tcW w:w="1077" w:type="dxa"/>
          </w:tcPr>
          <w:p w14:paraId="0FFD7714" w14:textId="5602518B"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09CDEA60" w14:textId="7083FC14"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 xml:space="preserve">Check that any maintenance related to </w:t>
            </w:r>
            <w:r w:rsidR="00683030" w:rsidRPr="0023663E">
              <w:rPr>
                <w:rFonts w:asciiTheme="minorHAnsi" w:hAnsiTheme="minorHAnsi" w:cstheme="minorHAnsi"/>
                <w:sz w:val="16"/>
                <w:szCs w:val="16"/>
              </w:rPr>
              <w:t xml:space="preserve">repetitive Airworthiness Directives </w:t>
            </w:r>
            <w:r w:rsidRPr="0023663E">
              <w:rPr>
                <w:rFonts w:asciiTheme="minorHAnsi" w:hAnsiTheme="minorHAnsi" w:cstheme="minorHAnsi"/>
                <w:sz w:val="16"/>
                <w:szCs w:val="16"/>
              </w:rPr>
              <w:t>are included here.</w:t>
            </w:r>
          </w:p>
        </w:tc>
        <w:tc>
          <w:tcPr>
            <w:tcW w:w="426" w:type="dxa"/>
          </w:tcPr>
          <w:p w14:paraId="3BA50984" w14:textId="77777777" w:rsidR="00603B00" w:rsidRPr="0023663E" w:rsidRDefault="00603B00" w:rsidP="00603B00">
            <w:pPr>
              <w:rPr>
                <w:rFonts w:asciiTheme="minorHAnsi" w:hAnsiTheme="minorHAnsi" w:cstheme="minorHAnsi"/>
                <w:sz w:val="16"/>
                <w:szCs w:val="16"/>
              </w:rPr>
            </w:pPr>
          </w:p>
        </w:tc>
        <w:tc>
          <w:tcPr>
            <w:tcW w:w="504" w:type="dxa"/>
          </w:tcPr>
          <w:p w14:paraId="456ADFF9" w14:textId="77777777" w:rsidR="00603B00" w:rsidRPr="0023663E" w:rsidRDefault="00603B00" w:rsidP="00603B00">
            <w:pPr>
              <w:rPr>
                <w:rFonts w:asciiTheme="minorHAnsi" w:hAnsiTheme="minorHAnsi" w:cstheme="minorHAnsi"/>
                <w:sz w:val="16"/>
                <w:szCs w:val="16"/>
              </w:rPr>
            </w:pPr>
          </w:p>
        </w:tc>
      </w:tr>
      <w:tr w:rsidR="00603B00" w14:paraId="68E1B219" w14:textId="77777777" w:rsidTr="00736F9D">
        <w:tc>
          <w:tcPr>
            <w:tcW w:w="478" w:type="dxa"/>
          </w:tcPr>
          <w:p w14:paraId="42DB490E" w14:textId="1CA9FFF4"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29</w:t>
            </w:r>
          </w:p>
        </w:tc>
        <w:tc>
          <w:tcPr>
            <w:tcW w:w="1077" w:type="dxa"/>
          </w:tcPr>
          <w:p w14:paraId="718E827D" w14:textId="31FF3303"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0330DE8A" w14:textId="10642C60" w:rsidR="00603B00" w:rsidRPr="0023663E" w:rsidRDefault="00683030" w:rsidP="00603B00">
            <w:pPr>
              <w:rPr>
                <w:rFonts w:asciiTheme="minorHAnsi" w:hAnsiTheme="minorHAnsi" w:cstheme="minorHAnsi"/>
                <w:sz w:val="16"/>
                <w:szCs w:val="16"/>
              </w:rPr>
            </w:pPr>
            <w:r w:rsidRPr="0023663E">
              <w:rPr>
                <w:rFonts w:asciiTheme="minorHAnsi" w:hAnsiTheme="minorHAnsi" w:cstheme="minorHAnsi"/>
                <w:sz w:val="16"/>
                <w:szCs w:val="16"/>
              </w:rPr>
              <w:t>Check that any maintenance related to specific operational / airspace directives / requirements, are included here.</w:t>
            </w:r>
          </w:p>
        </w:tc>
        <w:tc>
          <w:tcPr>
            <w:tcW w:w="426" w:type="dxa"/>
          </w:tcPr>
          <w:p w14:paraId="04D6019E" w14:textId="77777777" w:rsidR="00603B00" w:rsidRPr="0023663E" w:rsidRDefault="00603B00" w:rsidP="00603B00">
            <w:pPr>
              <w:rPr>
                <w:rFonts w:asciiTheme="minorHAnsi" w:hAnsiTheme="minorHAnsi" w:cstheme="minorHAnsi"/>
                <w:sz w:val="16"/>
                <w:szCs w:val="16"/>
              </w:rPr>
            </w:pPr>
          </w:p>
        </w:tc>
        <w:tc>
          <w:tcPr>
            <w:tcW w:w="504" w:type="dxa"/>
          </w:tcPr>
          <w:p w14:paraId="2108C7B2" w14:textId="77777777" w:rsidR="00603B00" w:rsidRPr="0023663E" w:rsidRDefault="00603B00" w:rsidP="00603B00">
            <w:pPr>
              <w:rPr>
                <w:rFonts w:asciiTheme="minorHAnsi" w:hAnsiTheme="minorHAnsi" w:cstheme="minorHAnsi"/>
                <w:sz w:val="16"/>
                <w:szCs w:val="16"/>
              </w:rPr>
            </w:pPr>
          </w:p>
        </w:tc>
      </w:tr>
      <w:tr w:rsidR="00603B00" w14:paraId="1B48E910" w14:textId="77777777" w:rsidTr="00736F9D">
        <w:tc>
          <w:tcPr>
            <w:tcW w:w="478" w:type="dxa"/>
          </w:tcPr>
          <w:p w14:paraId="6B8191C8" w14:textId="142C4923"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30</w:t>
            </w:r>
          </w:p>
        </w:tc>
        <w:tc>
          <w:tcPr>
            <w:tcW w:w="1077" w:type="dxa"/>
          </w:tcPr>
          <w:p w14:paraId="64C2A628" w14:textId="2654DB0D"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1A6D3A27" w14:textId="7D8569C0" w:rsidR="00603B00" w:rsidRPr="0023663E" w:rsidRDefault="00683030" w:rsidP="00603B00">
            <w:pPr>
              <w:rPr>
                <w:rFonts w:asciiTheme="minorHAnsi" w:hAnsiTheme="minorHAnsi" w:cstheme="minorHAnsi"/>
                <w:sz w:val="16"/>
                <w:szCs w:val="16"/>
              </w:rPr>
            </w:pPr>
            <w:r w:rsidRPr="0023663E">
              <w:rPr>
                <w:rFonts w:asciiTheme="minorHAnsi" w:hAnsiTheme="minorHAnsi" w:cstheme="minorHAnsi"/>
                <w:sz w:val="16"/>
                <w:szCs w:val="16"/>
              </w:rPr>
              <w:t>Check that any maintenance related to the type of operation or operational approval are included here.</w:t>
            </w:r>
          </w:p>
        </w:tc>
        <w:tc>
          <w:tcPr>
            <w:tcW w:w="426" w:type="dxa"/>
          </w:tcPr>
          <w:p w14:paraId="6B5CBA0A" w14:textId="77777777" w:rsidR="00603B00" w:rsidRPr="0023663E" w:rsidRDefault="00603B00" w:rsidP="00603B00">
            <w:pPr>
              <w:rPr>
                <w:rFonts w:asciiTheme="minorHAnsi" w:hAnsiTheme="minorHAnsi" w:cstheme="minorHAnsi"/>
                <w:sz w:val="16"/>
                <w:szCs w:val="16"/>
              </w:rPr>
            </w:pPr>
          </w:p>
        </w:tc>
        <w:tc>
          <w:tcPr>
            <w:tcW w:w="504" w:type="dxa"/>
          </w:tcPr>
          <w:p w14:paraId="5F5A0399" w14:textId="77777777" w:rsidR="00603B00" w:rsidRPr="0023663E" w:rsidRDefault="00603B00" w:rsidP="00603B00">
            <w:pPr>
              <w:rPr>
                <w:rFonts w:asciiTheme="minorHAnsi" w:hAnsiTheme="minorHAnsi" w:cstheme="minorHAnsi"/>
                <w:sz w:val="16"/>
                <w:szCs w:val="16"/>
              </w:rPr>
            </w:pPr>
          </w:p>
        </w:tc>
      </w:tr>
      <w:tr w:rsidR="00603B00" w14:paraId="043B382A" w14:textId="77777777" w:rsidTr="00736F9D">
        <w:tc>
          <w:tcPr>
            <w:tcW w:w="478" w:type="dxa"/>
          </w:tcPr>
          <w:p w14:paraId="6E4716B9" w14:textId="1AB95E45"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31</w:t>
            </w:r>
          </w:p>
        </w:tc>
        <w:tc>
          <w:tcPr>
            <w:tcW w:w="1077" w:type="dxa"/>
          </w:tcPr>
          <w:p w14:paraId="383FAB59" w14:textId="206436D9"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7D9D3DC9" w14:textId="3CA82BA2" w:rsidR="00603B00" w:rsidRPr="0023663E" w:rsidRDefault="00683030" w:rsidP="00603B00">
            <w:pPr>
              <w:rPr>
                <w:rFonts w:asciiTheme="minorHAnsi" w:hAnsiTheme="minorHAnsi" w:cstheme="minorHAnsi"/>
                <w:sz w:val="16"/>
                <w:szCs w:val="16"/>
              </w:rPr>
            </w:pPr>
            <w:r w:rsidRPr="0023663E">
              <w:rPr>
                <w:rFonts w:asciiTheme="minorHAnsi" w:hAnsiTheme="minorHAnsi" w:cstheme="minorHAnsi"/>
                <w:sz w:val="16"/>
                <w:szCs w:val="16"/>
              </w:rPr>
              <w:t>Check that any maintenance recommendations reviewed are listed here, including an indication whether they are adopted, not adopted or adopted with deviations</w:t>
            </w:r>
          </w:p>
        </w:tc>
        <w:tc>
          <w:tcPr>
            <w:tcW w:w="426" w:type="dxa"/>
          </w:tcPr>
          <w:p w14:paraId="14583AAA" w14:textId="77777777" w:rsidR="00603B00" w:rsidRPr="0023663E" w:rsidRDefault="00603B00" w:rsidP="00603B00">
            <w:pPr>
              <w:rPr>
                <w:rFonts w:asciiTheme="minorHAnsi" w:hAnsiTheme="minorHAnsi" w:cstheme="minorHAnsi"/>
                <w:sz w:val="16"/>
                <w:szCs w:val="16"/>
              </w:rPr>
            </w:pPr>
          </w:p>
        </w:tc>
        <w:tc>
          <w:tcPr>
            <w:tcW w:w="504" w:type="dxa"/>
          </w:tcPr>
          <w:p w14:paraId="17CF3BF1" w14:textId="77777777" w:rsidR="00603B00" w:rsidRPr="0023663E" w:rsidRDefault="00603B00" w:rsidP="00603B00">
            <w:pPr>
              <w:rPr>
                <w:rFonts w:asciiTheme="minorHAnsi" w:hAnsiTheme="minorHAnsi" w:cstheme="minorHAnsi"/>
                <w:sz w:val="16"/>
                <w:szCs w:val="16"/>
              </w:rPr>
            </w:pPr>
          </w:p>
        </w:tc>
      </w:tr>
      <w:tr w:rsidR="00603B00" w14:paraId="7BF20F5B" w14:textId="77777777" w:rsidTr="00736F9D">
        <w:tc>
          <w:tcPr>
            <w:tcW w:w="478" w:type="dxa"/>
          </w:tcPr>
          <w:p w14:paraId="15C7E875" w14:textId="54F5F84B" w:rsidR="00603B00" w:rsidRPr="0023663E" w:rsidRDefault="00603B00" w:rsidP="00603B00">
            <w:pPr>
              <w:jc w:val="center"/>
              <w:rPr>
                <w:rFonts w:asciiTheme="minorHAnsi" w:hAnsiTheme="minorHAnsi" w:cstheme="minorHAnsi"/>
                <w:sz w:val="16"/>
                <w:szCs w:val="16"/>
              </w:rPr>
            </w:pPr>
            <w:r w:rsidRPr="0023663E">
              <w:rPr>
                <w:rFonts w:asciiTheme="minorHAnsi" w:hAnsiTheme="minorHAnsi" w:cstheme="minorHAnsi"/>
                <w:sz w:val="16"/>
                <w:szCs w:val="16"/>
              </w:rPr>
              <w:t>32</w:t>
            </w:r>
          </w:p>
        </w:tc>
        <w:tc>
          <w:tcPr>
            <w:tcW w:w="1077" w:type="dxa"/>
          </w:tcPr>
          <w:p w14:paraId="312D7DD6" w14:textId="3F98F45B" w:rsidR="00603B00" w:rsidRPr="0023663E" w:rsidRDefault="00603B00" w:rsidP="00603B00">
            <w:pPr>
              <w:rPr>
                <w:rFonts w:asciiTheme="minorHAnsi" w:hAnsiTheme="minorHAnsi" w:cstheme="minorHAnsi"/>
                <w:sz w:val="16"/>
                <w:szCs w:val="16"/>
              </w:rPr>
            </w:pPr>
            <w:r w:rsidRPr="0023663E">
              <w:rPr>
                <w:rFonts w:asciiTheme="minorHAnsi" w:hAnsiTheme="minorHAnsi" w:cstheme="minorHAnsi"/>
                <w:sz w:val="16"/>
                <w:szCs w:val="16"/>
              </w:rPr>
              <w:t>Appendix B</w:t>
            </w:r>
          </w:p>
        </w:tc>
        <w:tc>
          <w:tcPr>
            <w:tcW w:w="5811" w:type="dxa"/>
            <w:gridSpan w:val="2"/>
          </w:tcPr>
          <w:p w14:paraId="39415076" w14:textId="566FEB79" w:rsidR="00603B00" w:rsidRPr="0023663E" w:rsidRDefault="00683030" w:rsidP="00603B00">
            <w:pPr>
              <w:rPr>
                <w:rFonts w:asciiTheme="minorHAnsi" w:hAnsiTheme="minorHAnsi" w:cstheme="minorHAnsi"/>
                <w:sz w:val="16"/>
                <w:szCs w:val="16"/>
              </w:rPr>
            </w:pPr>
            <w:r w:rsidRPr="0023663E">
              <w:rPr>
                <w:rFonts w:asciiTheme="minorHAnsi" w:hAnsiTheme="minorHAnsi" w:cstheme="minorHAnsi"/>
                <w:sz w:val="16"/>
                <w:szCs w:val="16"/>
              </w:rPr>
              <w:t xml:space="preserve">Check that no Pilot-Owner tasks listed here exceeds what is allowed in AMC to Appendix VII to </w:t>
            </w:r>
            <w:r w:rsidRPr="0023663E">
              <w:rPr>
                <w:rFonts w:asciiTheme="minorHAnsi" w:hAnsiTheme="minorHAnsi" w:cstheme="minorHAnsi"/>
                <w:sz w:val="16"/>
                <w:szCs w:val="16"/>
                <w:shd w:val="clear" w:color="auto" w:fill="FFFFFF" w:themeFill="background1"/>
              </w:rPr>
              <w:t>Part M,</w:t>
            </w:r>
            <w:r w:rsidRPr="0023663E">
              <w:rPr>
                <w:rFonts w:asciiTheme="minorHAnsi" w:hAnsiTheme="minorHAnsi" w:cstheme="minorHAnsi"/>
                <w:sz w:val="16"/>
                <w:szCs w:val="16"/>
              </w:rPr>
              <w:t xml:space="preserve"> unless an AMOC is in place from the NAA.</w:t>
            </w:r>
          </w:p>
        </w:tc>
        <w:tc>
          <w:tcPr>
            <w:tcW w:w="426" w:type="dxa"/>
          </w:tcPr>
          <w:p w14:paraId="19B890EB" w14:textId="77777777" w:rsidR="00603B00" w:rsidRPr="0023663E" w:rsidRDefault="00603B00" w:rsidP="00603B00">
            <w:pPr>
              <w:rPr>
                <w:rFonts w:asciiTheme="minorHAnsi" w:hAnsiTheme="minorHAnsi" w:cstheme="minorHAnsi"/>
                <w:sz w:val="16"/>
                <w:szCs w:val="16"/>
              </w:rPr>
            </w:pPr>
          </w:p>
        </w:tc>
        <w:tc>
          <w:tcPr>
            <w:tcW w:w="504" w:type="dxa"/>
          </w:tcPr>
          <w:p w14:paraId="589C36E0" w14:textId="77777777" w:rsidR="00603B00" w:rsidRPr="0023663E" w:rsidRDefault="00603B00" w:rsidP="00603B00">
            <w:pPr>
              <w:rPr>
                <w:rFonts w:asciiTheme="minorHAnsi" w:hAnsiTheme="minorHAnsi" w:cstheme="minorHAnsi"/>
                <w:sz w:val="16"/>
                <w:szCs w:val="16"/>
              </w:rPr>
            </w:pPr>
          </w:p>
        </w:tc>
      </w:tr>
      <w:tr w:rsidR="00603B00" w14:paraId="5760F9CC" w14:textId="77777777" w:rsidTr="003C45A5">
        <w:tc>
          <w:tcPr>
            <w:tcW w:w="8296" w:type="dxa"/>
            <w:gridSpan w:val="6"/>
          </w:tcPr>
          <w:p w14:paraId="123E3736" w14:textId="77777777" w:rsidR="00603B00" w:rsidRDefault="00603B00" w:rsidP="00603B00">
            <w:pPr>
              <w:rPr>
                <w:rFonts w:asciiTheme="minorHAnsi" w:hAnsiTheme="minorHAnsi" w:cstheme="minorHAnsi"/>
                <w:sz w:val="14"/>
                <w:szCs w:val="14"/>
              </w:rPr>
            </w:pPr>
            <w:r>
              <w:rPr>
                <w:rFonts w:asciiTheme="minorHAnsi" w:hAnsiTheme="minorHAnsi" w:cstheme="minorHAnsi"/>
                <w:sz w:val="14"/>
                <w:szCs w:val="14"/>
              </w:rPr>
              <w:t>If the review shows discrepancies on the aircraft linked to deficiencies in the content of the AMP, the AMP shall be amended accordingly. In this case, the person performing the review shall inform the competent authority of the Member State of registry if he/she does not agree with the measures amending the AMP taken by the owner, CAMO or CAO. The competent authority shall decide which amendments to the AMP are necessary, raising the corresponding findings, and, if necessary, reacting in accordance with point ML.B.304.</w:t>
            </w:r>
          </w:p>
          <w:p w14:paraId="1A977FD1" w14:textId="77777777" w:rsidR="00603B00" w:rsidRDefault="00603B00" w:rsidP="00603B00">
            <w:pPr>
              <w:rPr>
                <w:rFonts w:asciiTheme="minorHAnsi" w:hAnsiTheme="minorHAnsi" w:cstheme="minorHAnsi"/>
                <w:sz w:val="14"/>
                <w:szCs w:val="14"/>
              </w:rPr>
            </w:pPr>
            <w:r>
              <w:rPr>
                <w:rFonts w:asciiTheme="minorHAnsi" w:hAnsiTheme="minorHAnsi" w:cstheme="minorHAnsi"/>
                <w:sz w:val="14"/>
                <w:szCs w:val="14"/>
              </w:rPr>
              <w:t>If the review shows deficiencies in the AMP, inform the owner.</w:t>
            </w:r>
          </w:p>
          <w:p w14:paraId="264F9DAF" w14:textId="6C95F2CB" w:rsidR="00603B00" w:rsidRPr="00FB70A1" w:rsidRDefault="00603B00" w:rsidP="00603B00">
            <w:pPr>
              <w:rPr>
                <w:rFonts w:asciiTheme="minorHAnsi" w:hAnsiTheme="minorHAnsi" w:cstheme="minorHAnsi"/>
                <w:sz w:val="14"/>
                <w:szCs w:val="14"/>
              </w:rPr>
            </w:pPr>
            <w:r>
              <w:rPr>
                <w:rFonts w:asciiTheme="minorHAnsi" w:hAnsiTheme="minorHAnsi" w:cstheme="minorHAnsi"/>
                <w:sz w:val="14"/>
                <w:szCs w:val="14"/>
              </w:rPr>
              <w:t>Attached documentary evidence of what discrepancies on the aircraft or deficiencies in the AMP were noted.</w:t>
            </w:r>
          </w:p>
        </w:tc>
      </w:tr>
      <w:tr w:rsidR="00D84601" w14:paraId="29B0EC2B" w14:textId="77777777" w:rsidTr="00736F9D">
        <w:tc>
          <w:tcPr>
            <w:tcW w:w="3541" w:type="dxa"/>
            <w:gridSpan w:val="3"/>
          </w:tcPr>
          <w:p w14:paraId="2380D33C" w14:textId="6124485E" w:rsidR="00D84601" w:rsidRPr="00736F9D" w:rsidRDefault="00D84601" w:rsidP="00603B00">
            <w:pPr>
              <w:rPr>
                <w:rFonts w:asciiTheme="minorHAnsi" w:hAnsiTheme="minorHAnsi" w:cstheme="minorHAnsi"/>
                <w:sz w:val="16"/>
                <w:szCs w:val="16"/>
              </w:rPr>
            </w:pPr>
            <w:r w:rsidRPr="00736F9D">
              <w:rPr>
                <w:rFonts w:asciiTheme="minorHAnsi" w:hAnsiTheme="minorHAnsi" w:cstheme="minorHAnsi"/>
                <w:sz w:val="16"/>
                <w:szCs w:val="16"/>
              </w:rPr>
              <w:t xml:space="preserve">Signature: </w:t>
            </w:r>
          </w:p>
          <w:p w14:paraId="47F93403" w14:textId="77777777" w:rsidR="00736F9D" w:rsidRPr="00736F9D" w:rsidRDefault="00736F9D" w:rsidP="00603B00">
            <w:pPr>
              <w:rPr>
                <w:rFonts w:asciiTheme="minorHAnsi" w:hAnsiTheme="minorHAnsi" w:cstheme="minorHAnsi"/>
                <w:sz w:val="16"/>
                <w:szCs w:val="16"/>
              </w:rPr>
            </w:pPr>
          </w:p>
          <w:p w14:paraId="47A4BA6C" w14:textId="77777777" w:rsidR="00D84601" w:rsidRPr="00736F9D" w:rsidRDefault="00D84601" w:rsidP="00603B00">
            <w:pPr>
              <w:rPr>
                <w:rFonts w:asciiTheme="minorHAnsi" w:hAnsiTheme="minorHAnsi" w:cstheme="minorHAnsi"/>
                <w:sz w:val="16"/>
                <w:szCs w:val="16"/>
              </w:rPr>
            </w:pPr>
          </w:p>
        </w:tc>
        <w:tc>
          <w:tcPr>
            <w:tcW w:w="3825" w:type="dxa"/>
          </w:tcPr>
          <w:p w14:paraId="5EB2520C" w14:textId="0E6F922C" w:rsidR="00D84601" w:rsidRPr="00736F9D" w:rsidRDefault="00D84601" w:rsidP="00D84601">
            <w:pPr>
              <w:rPr>
                <w:rFonts w:asciiTheme="minorHAnsi" w:hAnsiTheme="minorHAnsi" w:cstheme="minorHAnsi"/>
                <w:sz w:val="16"/>
                <w:szCs w:val="16"/>
              </w:rPr>
            </w:pPr>
            <w:r w:rsidRPr="00736F9D">
              <w:rPr>
                <w:rFonts w:asciiTheme="minorHAnsi" w:hAnsiTheme="minorHAnsi" w:cstheme="minorHAnsi"/>
                <w:sz w:val="16"/>
                <w:szCs w:val="16"/>
              </w:rPr>
              <w:t>S</w:t>
            </w:r>
            <w:r w:rsidRPr="00736F9D">
              <w:rPr>
                <w:rFonts w:asciiTheme="minorHAnsi" w:hAnsiTheme="minorHAnsi" w:cstheme="minorHAnsi"/>
                <w:sz w:val="16"/>
                <w:szCs w:val="16"/>
              </w:rPr>
              <w:t>tamp</w:t>
            </w:r>
            <w:r w:rsidRPr="00736F9D">
              <w:rPr>
                <w:rFonts w:asciiTheme="minorHAnsi" w:hAnsiTheme="minorHAnsi" w:cstheme="minorHAnsi"/>
                <w:sz w:val="16"/>
                <w:szCs w:val="16"/>
              </w:rPr>
              <w:t xml:space="preserve">: </w:t>
            </w:r>
          </w:p>
          <w:p w14:paraId="36464D49" w14:textId="5D4B0EBA" w:rsidR="00D84601" w:rsidRPr="00736F9D" w:rsidRDefault="00D84601" w:rsidP="00603B00">
            <w:pPr>
              <w:rPr>
                <w:rFonts w:asciiTheme="minorHAnsi" w:hAnsiTheme="minorHAnsi" w:cstheme="minorHAnsi"/>
                <w:sz w:val="16"/>
                <w:szCs w:val="16"/>
              </w:rPr>
            </w:pPr>
          </w:p>
        </w:tc>
        <w:tc>
          <w:tcPr>
            <w:tcW w:w="930" w:type="dxa"/>
            <w:gridSpan w:val="2"/>
          </w:tcPr>
          <w:p w14:paraId="47B5EF7A" w14:textId="2F8D2C2B" w:rsidR="00D84601" w:rsidRPr="00736F9D" w:rsidRDefault="00D84601" w:rsidP="00603B00">
            <w:pPr>
              <w:rPr>
                <w:rFonts w:asciiTheme="minorHAnsi" w:hAnsiTheme="minorHAnsi" w:cstheme="minorHAnsi"/>
                <w:sz w:val="16"/>
                <w:szCs w:val="16"/>
              </w:rPr>
            </w:pPr>
            <w:r w:rsidRPr="00736F9D">
              <w:rPr>
                <w:rFonts w:asciiTheme="minorHAnsi" w:hAnsiTheme="minorHAnsi" w:cstheme="minorHAnsi"/>
                <w:sz w:val="16"/>
                <w:szCs w:val="16"/>
              </w:rPr>
              <w:t xml:space="preserve">Date:  </w:t>
            </w:r>
          </w:p>
        </w:tc>
      </w:tr>
    </w:tbl>
    <w:p w14:paraId="7EC159B8" w14:textId="77777777" w:rsidR="00FB70A1" w:rsidRPr="00FB1BDD" w:rsidRDefault="00FB70A1" w:rsidP="00B00DD5">
      <w:pPr>
        <w:rPr>
          <w:rFonts w:ascii="Arial" w:hAnsi="Arial"/>
          <w:sz w:val="20"/>
          <w:szCs w:val="20"/>
        </w:rPr>
      </w:pPr>
    </w:p>
    <w:sectPr w:rsidR="00FB70A1" w:rsidRPr="00FB1BDD" w:rsidSect="00C05819">
      <w:footerReference w:type="default" r:id="rId9"/>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D486" w14:textId="77777777" w:rsidR="008D2E7E" w:rsidRDefault="008D2E7E" w:rsidP="006321F0">
      <w:r>
        <w:separator/>
      </w:r>
    </w:p>
  </w:endnote>
  <w:endnote w:type="continuationSeparator" w:id="0">
    <w:p w14:paraId="14906676" w14:textId="77777777" w:rsidR="008D2E7E" w:rsidRDefault="008D2E7E" w:rsidP="0063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67BE" w14:textId="6A5D898B" w:rsidR="006321F0" w:rsidRPr="0023663E" w:rsidRDefault="006321F0" w:rsidP="006321F0">
    <w:pPr>
      <w:rPr>
        <w:sz w:val="16"/>
        <w:szCs w:val="16"/>
      </w:rPr>
    </w:pPr>
    <w:r w:rsidRPr="0023663E">
      <w:rPr>
        <w:rFonts w:ascii="Arial" w:hAnsi="Arial"/>
        <w:sz w:val="16"/>
        <w:szCs w:val="16"/>
      </w:rPr>
      <w:t>I</w:t>
    </w:r>
    <w:r w:rsidR="00B00DD5" w:rsidRPr="0023663E">
      <w:rPr>
        <w:rFonts w:ascii="Arial" w:hAnsi="Arial" w:cs="Arial"/>
        <w:sz w:val="16"/>
        <w:szCs w:val="16"/>
      </w:rPr>
      <w:t xml:space="preserve">GSA Form </w:t>
    </w:r>
    <w:r w:rsidR="00683030" w:rsidRPr="0023663E">
      <w:rPr>
        <w:rFonts w:ascii="Arial" w:hAnsi="Arial" w:cs="Arial"/>
        <w:sz w:val="16"/>
        <w:szCs w:val="16"/>
      </w:rPr>
      <w:t>221a</w:t>
    </w:r>
    <w:r w:rsidR="00B00DD5" w:rsidRPr="0023663E">
      <w:rPr>
        <w:rFonts w:ascii="Arial" w:hAnsi="Arial" w:cs="Arial"/>
        <w:sz w:val="16"/>
        <w:szCs w:val="16"/>
      </w:rPr>
      <w:t xml:space="preserve"> </w:t>
    </w:r>
    <w:r w:rsidRPr="0023663E">
      <w:rPr>
        <w:rFonts w:ascii="Arial" w:hAnsi="Arial" w:cs="Arial"/>
        <w:sz w:val="16"/>
        <w:szCs w:val="16"/>
      </w:rPr>
      <w:t xml:space="preserve">Issue 1 Revision </w:t>
    </w:r>
    <w:r w:rsidR="00683030" w:rsidRPr="0023663E">
      <w:rPr>
        <w:rFonts w:ascii="Arial" w:hAnsi="Arial" w:cs="Arial"/>
        <w:sz w:val="16"/>
        <w:szCs w:val="16"/>
      </w:rPr>
      <w:t>1</w:t>
    </w:r>
    <w:r w:rsidRPr="0023663E">
      <w:rPr>
        <w:rFonts w:ascii="Arial" w:hAnsi="Arial" w:cs="Arial"/>
        <w:sz w:val="16"/>
        <w:szCs w:val="16"/>
      </w:rPr>
      <w:t xml:space="preserve"> – </w:t>
    </w:r>
    <w:r w:rsidR="00683030" w:rsidRPr="0023663E">
      <w:rPr>
        <w:rFonts w:ascii="Arial" w:hAnsi="Arial" w:cs="Arial"/>
        <w:sz w:val="16"/>
        <w:szCs w:val="16"/>
      </w:rPr>
      <w:t>July 2020</w:t>
    </w:r>
    <w:r w:rsidRPr="0023663E">
      <w:rPr>
        <w:rFonts w:ascii="Arial" w:hAnsi="Arial" w:cs="Arial"/>
        <w:sz w:val="16"/>
        <w:szCs w:val="16"/>
      </w:rPr>
      <w:t xml:space="preserve"> </w:t>
    </w:r>
    <w:r w:rsidR="00145809" w:rsidRPr="0023663E">
      <w:rPr>
        <w:rFonts w:ascii="Arial" w:hAnsi="Arial" w:cs="Arial"/>
        <w:sz w:val="16"/>
        <w:szCs w:val="16"/>
      </w:rPr>
      <w:t xml:space="preserve">    </w:t>
    </w:r>
    <w:sdt>
      <w:sdtPr>
        <w:rPr>
          <w:rFonts w:ascii="Arial" w:hAnsi="Arial" w:cs="Arial"/>
          <w:sz w:val="16"/>
          <w:szCs w:val="16"/>
        </w:rPr>
        <w:id w:val="250395305"/>
        <w:docPartObj>
          <w:docPartGallery w:val="Page Numbers (Top of Page)"/>
          <w:docPartUnique/>
        </w:docPartObj>
      </w:sdtPr>
      <w:sdtEndPr>
        <w:rPr>
          <w:rFonts w:ascii="Times New Roman" w:hAnsi="Times New Roman" w:cs="Times New Roman"/>
        </w:rPr>
      </w:sdtEndPr>
      <w:sdtContent>
        <w:r w:rsidR="00B00DD5" w:rsidRPr="0023663E">
          <w:rPr>
            <w:rFonts w:ascii="Arial" w:hAnsi="Arial" w:cs="Arial"/>
            <w:noProof/>
            <w:sz w:val="16"/>
            <w:szCs w:val="16"/>
          </w:rPr>
          <w:t xml:space="preserve">EASA Approval IE.MG.109                 </w:t>
        </w:r>
        <w:r w:rsidR="00B00DD5" w:rsidRPr="0023663E">
          <w:rPr>
            <w:rFonts w:ascii="Arial" w:hAnsi="Arial" w:cs="Arial"/>
            <w:sz w:val="16"/>
            <w:szCs w:val="16"/>
          </w:rPr>
          <w:t xml:space="preserve">Page </w:t>
        </w:r>
        <w:r w:rsidR="00BE25E0" w:rsidRPr="0023663E">
          <w:rPr>
            <w:rFonts w:ascii="Arial" w:hAnsi="Arial" w:cs="Arial"/>
            <w:sz w:val="16"/>
            <w:szCs w:val="16"/>
          </w:rPr>
          <w:fldChar w:fldCharType="begin"/>
        </w:r>
        <w:r w:rsidR="00B00DD5" w:rsidRPr="0023663E">
          <w:rPr>
            <w:rFonts w:ascii="Arial" w:hAnsi="Arial" w:cs="Arial"/>
            <w:sz w:val="16"/>
            <w:szCs w:val="16"/>
          </w:rPr>
          <w:instrText xml:space="preserve"> PAGE </w:instrText>
        </w:r>
        <w:r w:rsidR="00BE25E0" w:rsidRPr="0023663E">
          <w:rPr>
            <w:rFonts w:ascii="Arial" w:hAnsi="Arial" w:cs="Arial"/>
            <w:sz w:val="16"/>
            <w:szCs w:val="16"/>
          </w:rPr>
          <w:fldChar w:fldCharType="separate"/>
        </w:r>
        <w:r w:rsidR="00C954A5" w:rsidRPr="0023663E">
          <w:rPr>
            <w:rFonts w:ascii="Arial" w:hAnsi="Arial" w:cs="Arial"/>
            <w:noProof/>
            <w:sz w:val="16"/>
            <w:szCs w:val="16"/>
          </w:rPr>
          <w:t>1</w:t>
        </w:r>
        <w:r w:rsidR="00BE25E0" w:rsidRPr="0023663E">
          <w:rPr>
            <w:rFonts w:ascii="Arial" w:hAnsi="Arial" w:cs="Arial"/>
            <w:noProof/>
            <w:sz w:val="16"/>
            <w:szCs w:val="16"/>
          </w:rPr>
          <w:fldChar w:fldCharType="end"/>
        </w:r>
        <w:r w:rsidR="00B00DD5" w:rsidRPr="0023663E">
          <w:rPr>
            <w:rFonts w:ascii="Arial" w:hAnsi="Arial" w:cs="Arial"/>
            <w:sz w:val="16"/>
            <w:szCs w:val="16"/>
          </w:rPr>
          <w:t xml:space="preserve"> of </w:t>
        </w:r>
        <w:r w:rsidR="00BE25E0" w:rsidRPr="0023663E">
          <w:rPr>
            <w:rFonts w:ascii="Arial" w:hAnsi="Arial" w:cs="Arial"/>
            <w:sz w:val="16"/>
            <w:szCs w:val="16"/>
          </w:rPr>
          <w:fldChar w:fldCharType="begin"/>
        </w:r>
        <w:r w:rsidR="00B00DD5" w:rsidRPr="0023663E">
          <w:rPr>
            <w:rFonts w:ascii="Arial" w:hAnsi="Arial" w:cs="Arial"/>
            <w:sz w:val="16"/>
            <w:szCs w:val="16"/>
          </w:rPr>
          <w:instrText xml:space="preserve"> NUMPAGES  </w:instrText>
        </w:r>
        <w:r w:rsidR="00BE25E0" w:rsidRPr="0023663E">
          <w:rPr>
            <w:rFonts w:ascii="Arial" w:hAnsi="Arial" w:cs="Arial"/>
            <w:sz w:val="16"/>
            <w:szCs w:val="16"/>
          </w:rPr>
          <w:fldChar w:fldCharType="separate"/>
        </w:r>
        <w:r w:rsidR="00C954A5" w:rsidRPr="0023663E">
          <w:rPr>
            <w:rFonts w:ascii="Arial" w:hAnsi="Arial" w:cs="Arial"/>
            <w:noProof/>
            <w:sz w:val="16"/>
            <w:szCs w:val="16"/>
          </w:rPr>
          <w:t>1</w:t>
        </w:r>
        <w:r w:rsidR="00BE25E0" w:rsidRPr="0023663E">
          <w:rPr>
            <w:rFonts w:ascii="Arial" w:hAnsi="Arial" w:cs="Arial"/>
            <w:noProof/>
            <w:sz w:val="16"/>
            <w:szCs w:val="16"/>
          </w:rPr>
          <w:fldChar w:fldCharType="end"/>
        </w:r>
      </w:sdtContent>
    </w:sdt>
  </w:p>
  <w:p w14:paraId="701CEE90" w14:textId="77777777" w:rsidR="006321F0" w:rsidRDefault="006321F0">
    <w:pPr>
      <w:pStyle w:val="Footer"/>
    </w:pPr>
  </w:p>
  <w:p w14:paraId="20F904F9" w14:textId="77777777" w:rsidR="006321F0" w:rsidRDefault="0063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BF157" w14:textId="77777777" w:rsidR="008D2E7E" w:rsidRDefault="008D2E7E" w:rsidP="006321F0">
      <w:r>
        <w:separator/>
      </w:r>
    </w:p>
  </w:footnote>
  <w:footnote w:type="continuationSeparator" w:id="0">
    <w:p w14:paraId="347372D2" w14:textId="77777777" w:rsidR="008D2E7E" w:rsidRDefault="008D2E7E" w:rsidP="0063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E7C"/>
    <w:multiLevelType w:val="hybridMultilevel"/>
    <w:tmpl w:val="19B2019A"/>
    <w:lvl w:ilvl="0" w:tplc="42C2A0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83890"/>
    <w:multiLevelType w:val="hybridMultilevel"/>
    <w:tmpl w:val="512C9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A6D6E"/>
    <w:multiLevelType w:val="hybridMultilevel"/>
    <w:tmpl w:val="ACC2FA5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6EF2"/>
    <w:multiLevelType w:val="multilevel"/>
    <w:tmpl w:val="512C95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F6580"/>
    <w:multiLevelType w:val="hybridMultilevel"/>
    <w:tmpl w:val="DAC43C2C"/>
    <w:lvl w:ilvl="0" w:tplc="18090001">
      <w:start w:val="200"/>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D82E6C"/>
    <w:multiLevelType w:val="hybridMultilevel"/>
    <w:tmpl w:val="5352EAD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15E16"/>
    <w:multiLevelType w:val="hybridMultilevel"/>
    <w:tmpl w:val="7C9ABC2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27C46"/>
    <w:multiLevelType w:val="hybridMultilevel"/>
    <w:tmpl w:val="9DC4DCA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41F50"/>
    <w:multiLevelType w:val="hybridMultilevel"/>
    <w:tmpl w:val="C91003A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E3B67"/>
    <w:multiLevelType w:val="hybridMultilevel"/>
    <w:tmpl w:val="1ABC182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36BD0"/>
    <w:multiLevelType w:val="hybridMultilevel"/>
    <w:tmpl w:val="BF0E2380"/>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E77B8"/>
    <w:multiLevelType w:val="hybridMultilevel"/>
    <w:tmpl w:val="5A0AC17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2"/>
  </w:num>
  <w:num w:numId="6">
    <w:abstractNumId w:val="11"/>
  </w:num>
  <w:num w:numId="7">
    <w:abstractNumId w:val="9"/>
  </w:num>
  <w:num w:numId="8">
    <w:abstractNumId w:val="5"/>
  </w:num>
  <w:num w:numId="9">
    <w:abstractNumId w:val="1"/>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AA"/>
    <w:rsid w:val="00023225"/>
    <w:rsid w:val="000A77E2"/>
    <w:rsid w:val="000B584B"/>
    <w:rsid w:val="000C3F2C"/>
    <w:rsid w:val="000E0809"/>
    <w:rsid w:val="000E6994"/>
    <w:rsid w:val="000F68EC"/>
    <w:rsid w:val="00103BB2"/>
    <w:rsid w:val="00112726"/>
    <w:rsid w:val="001209D5"/>
    <w:rsid w:val="001219B1"/>
    <w:rsid w:val="00127976"/>
    <w:rsid w:val="00145809"/>
    <w:rsid w:val="00155AFE"/>
    <w:rsid w:val="00163D2C"/>
    <w:rsid w:val="001668E1"/>
    <w:rsid w:val="00187D1D"/>
    <w:rsid w:val="00196CAC"/>
    <w:rsid w:val="001B19AE"/>
    <w:rsid w:val="001C0B2D"/>
    <w:rsid w:val="002068D3"/>
    <w:rsid w:val="0023663E"/>
    <w:rsid w:val="002632CC"/>
    <w:rsid w:val="002932B9"/>
    <w:rsid w:val="002A1997"/>
    <w:rsid w:val="002E28E6"/>
    <w:rsid w:val="002F0650"/>
    <w:rsid w:val="003078EA"/>
    <w:rsid w:val="00333E5C"/>
    <w:rsid w:val="00345A91"/>
    <w:rsid w:val="003626D2"/>
    <w:rsid w:val="003866C1"/>
    <w:rsid w:val="003D4DD2"/>
    <w:rsid w:val="003D7272"/>
    <w:rsid w:val="003E2DA0"/>
    <w:rsid w:val="003E79DE"/>
    <w:rsid w:val="0041186A"/>
    <w:rsid w:val="00435EE8"/>
    <w:rsid w:val="0045514B"/>
    <w:rsid w:val="00471C13"/>
    <w:rsid w:val="00476776"/>
    <w:rsid w:val="00494A04"/>
    <w:rsid w:val="004C06D4"/>
    <w:rsid w:val="004D7A2B"/>
    <w:rsid w:val="004E4E0A"/>
    <w:rsid w:val="004E5C02"/>
    <w:rsid w:val="004F1104"/>
    <w:rsid w:val="004F1D5B"/>
    <w:rsid w:val="004F1F66"/>
    <w:rsid w:val="004F4508"/>
    <w:rsid w:val="004F78D3"/>
    <w:rsid w:val="00510819"/>
    <w:rsid w:val="00512EB6"/>
    <w:rsid w:val="005202F2"/>
    <w:rsid w:val="00536B0D"/>
    <w:rsid w:val="005406F2"/>
    <w:rsid w:val="00572555"/>
    <w:rsid w:val="00597A8C"/>
    <w:rsid w:val="005B6F0B"/>
    <w:rsid w:val="005C4785"/>
    <w:rsid w:val="005D1E4A"/>
    <w:rsid w:val="005D3BD6"/>
    <w:rsid w:val="005F5090"/>
    <w:rsid w:val="00603B00"/>
    <w:rsid w:val="006313E5"/>
    <w:rsid w:val="006321F0"/>
    <w:rsid w:val="00637F26"/>
    <w:rsid w:val="006412D6"/>
    <w:rsid w:val="00683030"/>
    <w:rsid w:val="006A5920"/>
    <w:rsid w:val="006E237B"/>
    <w:rsid w:val="006F5059"/>
    <w:rsid w:val="006F6C21"/>
    <w:rsid w:val="007015BC"/>
    <w:rsid w:val="00706D62"/>
    <w:rsid w:val="00722B61"/>
    <w:rsid w:val="007352AF"/>
    <w:rsid w:val="00736F9D"/>
    <w:rsid w:val="00751E0B"/>
    <w:rsid w:val="0076296F"/>
    <w:rsid w:val="007635DB"/>
    <w:rsid w:val="00781450"/>
    <w:rsid w:val="00783DAF"/>
    <w:rsid w:val="007A1B51"/>
    <w:rsid w:val="007A780C"/>
    <w:rsid w:val="007C4DC9"/>
    <w:rsid w:val="00801A06"/>
    <w:rsid w:val="008215C4"/>
    <w:rsid w:val="00835AC4"/>
    <w:rsid w:val="00863F3D"/>
    <w:rsid w:val="008905B0"/>
    <w:rsid w:val="00894DF6"/>
    <w:rsid w:val="008B51ED"/>
    <w:rsid w:val="008D2E7E"/>
    <w:rsid w:val="008D79FB"/>
    <w:rsid w:val="008E3498"/>
    <w:rsid w:val="008E46D2"/>
    <w:rsid w:val="009038C0"/>
    <w:rsid w:val="00946729"/>
    <w:rsid w:val="00973027"/>
    <w:rsid w:val="00973E60"/>
    <w:rsid w:val="009879FC"/>
    <w:rsid w:val="009A4B64"/>
    <w:rsid w:val="009D29F5"/>
    <w:rsid w:val="00A15D73"/>
    <w:rsid w:val="00A304DA"/>
    <w:rsid w:val="00A52D6B"/>
    <w:rsid w:val="00A57597"/>
    <w:rsid w:val="00A913FD"/>
    <w:rsid w:val="00AC3BA9"/>
    <w:rsid w:val="00B00DD5"/>
    <w:rsid w:val="00B13B3B"/>
    <w:rsid w:val="00B54CED"/>
    <w:rsid w:val="00B751D9"/>
    <w:rsid w:val="00B8259C"/>
    <w:rsid w:val="00B932A8"/>
    <w:rsid w:val="00BB3D48"/>
    <w:rsid w:val="00BC53EB"/>
    <w:rsid w:val="00BD4774"/>
    <w:rsid w:val="00BD5B51"/>
    <w:rsid w:val="00BD787B"/>
    <w:rsid w:val="00BE25E0"/>
    <w:rsid w:val="00C05819"/>
    <w:rsid w:val="00C31F0A"/>
    <w:rsid w:val="00C41852"/>
    <w:rsid w:val="00C628FD"/>
    <w:rsid w:val="00C94750"/>
    <w:rsid w:val="00C94E52"/>
    <w:rsid w:val="00C954A5"/>
    <w:rsid w:val="00CC4F62"/>
    <w:rsid w:val="00D01F60"/>
    <w:rsid w:val="00D2370B"/>
    <w:rsid w:val="00D260EC"/>
    <w:rsid w:val="00D40782"/>
    <w:rsid w:val="00D65CE8"/>
    <w:rsid w:val="00D744D5"/>
    <w:rsid w:val="00D84601"/>
    <w:rsid w:val="00D91F5F"/>
    <w:rsid w:val="00DA3007"/>
    <w:rsid w:val="00DB1793"/>
    <w:rsid w:val="00DB1F8D"/>
    <w:rsid w:val="00DF4736"/>
    <w:rsid w:val="00DF7912"/>
    <w:rsid w:val="00E06D19"/>
    <w:rsid w:val="00E224EE"/>
    <w:rsid w:val="00E439E0"/>
    <w:rsid w:val="00E46E55"/>
    <w:rsid w:val="00E771DF"/>
    <w:rsid w:val="00EC05D6"/>
    <w:rsid w:val="00EE2181"/>
    <w:rsid w:val="00EF0CAA"/>
    <w:rsid w:val="00F226B6"/>
    <w:rsid w:val="00F65F1E"/>
    <w:rsid w:val="00FB1BDD"/>
    <w:rsid w:val="00FB70A1"/>
    <w:rsid w:val="5882BA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0F5C"/>
  <w15:docId w15:val="{1AFFF20B-8DC5-254A-92CD-46CCED0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05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21F0"/>
    <w:pPr>
      <w:tabs>
        <w:tab w:val="center" w:pos="4513"/>
        <w:tab w:val="right" w:pos="9026"/>
      </w:tabs>
    </w:pPr>
  </w:style>
  <w:style w:type="character" w:customStyle="1" w:styleId="HeaderChar">
    <w:name w:val="Header Char"/>
    <w:link w:val="Header"/>
    <w:rsid w:val="006321F0"/>
    <w:rPr>
      <w:sz w:val="24"/>
      <w:szCs w:val="24"/>
      <w:lang w:eastAsia="en-GB"/>
    </w:rPr>
  </w:style>
  <w:style w:type="paragraph" w:styleId="Footer">
    <w:name w:val="footer"/>
    <w:basedOn w:val="Normal"/>
    <w:link w:val="FooterChar"/>
    <w:uiPriority w:val="99"/>
    <w:rsid w:val="006321F0"/>
    <w:pPr>
      <w:tabs>
        <w:tab w:val="center" w:pos="4513"/>
        <w:tab w:val="right" w:pos="9026"/>
      </w:tabs>
    </w:pPr>
  </w:style>
  <w:style w:type="character" w:customStyle="1" w:styleId="FooterChar">
    <w:name w:val="Footer Char"/>
    <w:link w:val="Footer"/>
    <w:uiPriority w:val="99"/>
    <w:rsid w:val="006321F0"/>
    <w:rPr>
      <w:sz w:val="24"/>
      <w:szCs w:val="24"/>
      <w:lang w:eastAsia="en-GB"/>
    </w:rPr>
  </w:style>
  <w:style w:type="paragraph" w:styleId="BalloonText">
    <w:name w:val="Balloon Text"/>
    <w:basedOn w:val="Normal"/>
    <w:link w:val="BalloonTextChar"/>
    <w:rsid w:val="006321F0"/>
    <w:rPr>
      <w:rFonts w:ascii="Tahoma" w:hAnsi="Tahoma"/>
      <w:sz w:val="16"/>
      <w:szCs w:val="16"/>
    </w:rPr>
  </w:style>
  <w:style w:type="character" w:customStyle="1" w:styleId="BalloonTextChar">
    <w:name w:val="Balloon Text Char"/>
    <w:link w:val="BalloonText"/>
    <w:rsid w:val="006321F0"/>
    <w:rPr>
      <w:rFonts w:ascii="Tahoma" w:hAnsi="Tahoma" w:cs="Tahoma"/>
      <w:sz w:val="16"/>
      <w:szCs w:val="16"/>
      <w:lang w:eastAsia="en-GB"/>
    </w:rPr>
  </w:style>
  <w:style w:type="paragraph" w:styleId="ListParagraph">
    <w:name w:val="List Paragraph"/>
    <w:basedOn w:val="Normal"/>
    <w:uiPriority w:val="34"/>
    <w:qFormat/>
    <w:rsid w:val="004D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D7AE0-D5BF-4102-8870-307254F6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IGSA</vt:lpstr>
    </vt:vector>
  </TitlesOfParts>
  <Company>Hewlett-Packard</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IGSA</dc:title>
  <dc:creator>Kieran Commins</dc:creator>
  <cp:lastModifiedBy>Ciaran Sinclair</cp:lastModifiedBy>
  <cp:revision>10</cp:revision>
  <cp:lastPrinted>2020-07-10T15:04:00Z</cp:lastPrinted>
  <dcterms:created xsi:type="dcterms:W3CDTF">2020-07-10T15:05:00Z</dcterms:created>
  <dcterms:modified xsi:type="dcterms:W3CDTF">2020-07-17T14:49:00Z</dcterms:modified>
</cp:coreProperties>
</file>